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A1CB" w14:textId="65FE6DF6" w:rsidR="00A4559D" w:rsidRDefault="00A4559D" w:rsidP="5CDE1D4F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6CCD7059" wp14:editId="6B11F157">
            <wp:extent cx="1447800" cy="914400"/>
            <wp:effectExtent l="0" t="0" r="0" b="0"/>
            <wp:docPr id="1417362682" name="Picture 2" descr="Care Inspectorat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62682" name="Picture 2" descr="Care Inspectorate lo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87A5" w14:textId="603959F5" w:rsidR="00515149" w:rsidRPr="00235F91" w:rsidRDefault="44085543" w:rsidP="5CDE1D4F">
      <w:pPr>
        <w:rPr>
          <w:rFonts w:ascii="Arial" w:eastAsia="Arial" w:hAnsi="Arial" w:cs="Arial"/>
          <w:b/>
          <w:bCs/>
          <w:sz w:val="28"/>
          <w:szCs w:val="28"/>
        </w:rPr>
      </w:pPr>
      <w:r w:rsidRPr="00235F91">
        <w:rPr>
          <w:rFonts w:ascii="Arial" w:eastAsia="Arial" w:hAnsi="Arial" w:cs="Arial"/>
          <w:b/>
          <w:bCs/>
          <w:sz w:val="28"/>
          <w:szCs w:val="28"/>
        </w:rPr>
        <w:t>Self-evaluation and improvement plan</w:t>
      </w:r>
      <w:r w:rsidR="00B92D93">
        <w:rPr>
          <w:rFonts w:ascii="Arial" w:eastAsia="Arial" w:hAnsi="Arial" w:cs="Arial"/>
          <w:b/>
          <w:bCs/>
          <w:sz w:val="28"/>
          <w:szCs w:val="28"/>
        </w:rPr>
        <w:t xml:space="preserve"> FAQs</w:t>
      </w:r>
    </w:p>
    <w:tbl>
      <w:tblPr>
        <w:tblStyle w:val="TableGrid"/>
        <w:tblW w:w="14043" w:type="dxa"/>
        <w:tblLayout w:type="fixed"/>
        <w:tblLook w:val="06A0" w:firstRow="1" w:lastRow="0" w:firstColumn="1" w:lastColumn="0" w:noHBand="1" w:noVBand="1"/>
      </w:tblPr>
      <w:tblGrid>
        <w:gridCol w:w="4620"/>
        <w:gridCol w:w="9423"/>
      </w:tblGrid>
      <w:tr w:rsidR="60ECBD5D" w14:paraId="510A8C45" w14:textId="77777777" w:rsidTr="00D45846">
        <w:trPr>
          <w:trHeight w:val="300"/>
        </w:trPr>
        <w:tc>
          <w:tcPr>
            <w:tcW w:w="4620" w:type="dxa"/>
            <w:shd w:val="clear" w:color="auto" w:fill="D9D9D9" w:themeFill="background1" w:themeFillShade="D9"/>
          </w:tcPr>
          <w:p w14:paraId="0AFB3946" w14:textId="3FD24B3D" w:rsidR="60ECBD5D" w:rsidRPr="00957249" w:rsidRDefault="00D45846" w:rsidP="60ECBD5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423" w:type="dxa"/>
            <w:shd w:val="clear" w:color="auto" w:fill="D9D9D9" w:themeFill="background1" w:themeFillShade="D9"/>
          </w:tcPr>
          <w:p w14:paraId="0E54E793" w14:textId="5A4C3F0E" w:rsidR="60ECBD5D" w:rsidRPr="00957249" w:rsidRDefault="00D45846" w:rsidP="60ECBD5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Response </w:t>
            </w:r>
          </w:p>
        </w:tc>
      </w:tr>
      <w:tr w:rsidR="60ECBD5D" w14:paraId="48455B48" w14:textId="77777777" w:rsidTr="0091434B">
        <w:trPr>
          <w:trHeight w:val="300"/>
        </w:trPr>
        <w:tc>
          <w:tcPr>
            <w:tcW w:w="4620" w:type="dxa"/>
          </w:tcPr>
          <w:p w14:paraId="2C17B6B9" w14:textId="47575473" w:rsidR="60ECBD5D" w:rsidRPr="00957249" w:rsidRDefault="000C4DCA" w:rsidP="60ECBD5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What is self-evaluation?</w:t>
            </w:r>
          </w:p>
        </w:tc>
        <w:tc>
          <w:tcPr>
            <w:tcW w:w="9423" w:type="dxa"/>
          </w:tcPr>
          <w:p w14:paraId="0A648C04" w14:textId="77777777" w:rsidR="60ECBD5D" w:rsidRPr="00957249" w:rsidRDefault="000C4DCA" w:rsidP="60ECBD5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Self-evaluation is where a service ‘systematically examines itself, achievements, and processes to assess whether it is meeting its stated objectives and outcomes efficiently and effectively’ (Audit Scotland).</w:t>
            </w:r>
          </w:p>
          <w:p w14:paraId="3EBAF9BB" w14:textId="77777777" w:rsidR="000D1127" w:rsidRPr="00957249" w:rsidRDefault="000D1127" w:rsidP="60ECBD5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9018BA" w14:textId="77777777" w:rsidR="000D11E0" w:rsidRPr="00957249" w:rsidRDefault="000D1127" w:rsidP="60ECBD5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In the context of care, self-evaluation is a continuous process aiming to deliver gradual improvements, prioritising areas that have a bigger impact on outcome for people using services or where there are risks of harm associated with under performance.</w:t>
            </w:r>
          </w:p>
          <w:p w14:paraId="5952A529" w14:textId="77777777" w:rsidR="000D11E0" w:rsidRPr="00957249" w:rsidRDefault="000D11E0" w:rsidP="60ECBD5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240900" w14:textId="0D87FD1A" w:rsidR="0000722E" w:rsidRPr="00957249" w:rsidRDefault="000D11E0" w:rsidP="60ECBD5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Self-evaluation is not undertaken</w:t>
            </w:r>
            <w:r w:rsidR="00580AB4" w:rsidRPr="00957249">
              <w:rPr>
                <w:rFonts w:ascii="Arial" w:eastAsia="Arial" w:hAnsi="Arial" w:cs="Arial"/>
                <w:sz w:val="24"/>
                <w:szCs w:val="24"/>
              </w:rPr>
              <w:t xml:space="preserve"> solely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for the benefit of the Care Inspectorate</w:t>
            </w:r>
            <w:r w:rsidR="006B5402" w:rsidRPr="00957249">
              <w:rPr>
                <w:rFonts w:ascii="Arial" w:eastAsia="Arial" w:hAnsi="Arial" w:cs="Arial"/>
                <w:sz w:val="24"/>
                <w:szCs w:val="24"/>
              </w:rPr>
              <w:t>. It is a tool</w:t>
            </w:r>
            <w:r w:rsidR="00B0257E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9158E" w:rsidRPr="00957249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00B0257E" w:rsidRPr="00957249">
              <w:rPr>
                <w:rFonts w:ascii="Arial" w:eastAsia="Arial" w:hAnsi="Arial" w:cs="Arial"/>
                <w:sz w:val="24"/>
                <w:szCs w:val="24"/>
              </w:rPr>
              <w:t xml:space="preserve">help </w:t>
            </w:r>
            <w:r w:rsidR="00746C4B" w:rsidRPr="00957249">
              <w:rPr>
                <w:rFonts w:ascii="Arial" w:eastAsia="Arial" w:hAnsi="Arial" w:cs="Arial"/>
                <w:sz w:val="24"/>
                <w:szCs w:val="24"/>
              </w:rPr>
              <w:t>services to</w:t>
            </w:r>
            <w:r w:rsidR="00B0257E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9158E" w:rsidRPr="00957249">
              <w:rPr>
                <w:rFonts w:ascii="Arial" w:eastAsia="Arial" w:hAnsi="Arial" w:cs="Arial"/>
                <w:sz w:val="24"/>
                <w:szCs w:val="24"/>
              </w:rPr>
              <w:t>evaluate</w:t>
            </w:r>
            <w:r w:rsidR="00B0257E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9158E" w:rsidRPr="00957249"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 w:rsidR="00A9320A" w:rsidRPr="00957249">
              <w:rPr>
                <w:rFonts w:ascii="Arial" w:eastAsia="Arial" w:hAnsi="Arial" w:cs="Arial"/>
                <w:sz w:val="24"/>
                <w:szCs w:val="24"/>
              </w:rPr>
              <w:t xml:space="preserve">identify </w:t>
            </w:r>
            <w:r w:rsidR="0069158E" w:rsidRPr="00957249">
              <w:rPr>
                <w:rFonts w:ascii="Arial" w:eastAsia="Arial" w:hAnsi="Arial" w:cs="Arial"/>
                <w:sz w:val="24"/>
                <w:szCs w:val="24"/>
              </w:rPr>
              <w:t xml:space="preserve">where </w:t>
            </w:r>
            <w:r w:rsidR="00142784" w:rsidRPr="00957249">
              <w:rPr>
                <w:rFonts w:ascii="Arial" w:eastAsia="Arial" w:hAnsi="Arial" w:cs="Arial"/>
                <w:sz w:val="24"/>
                <w:szCs w:val="24"/>
              </w:rPr>
              <w:t xml:space="preserve">they </w:t>
            </w:r>
            <w:r w:rsidR="00B97A35" w:rsidRPr="00957249">
              <w:rPr>
                <w:rFonts w:ascii="Arial" w:eastAsia="Arial" w:hAnsi="Arial" w:cs="Arial"/>
                <w:sz w:val="24"/>
                <w:szCs w:val="24"/>
              </w:rPr>
              <w:t xml:space="preserve">need to target </w:t>
            </w:r>
            <w:r w:rsidR="00142784" w:rsidRPr="00957249">
              <w:rPr>
                <w:rFonts w:ascii="Arial" w:eastAsia="Arial" w:hAnsi="Arial" w:cs="Arial"/>
                <w:sz w:val="24"/>
                <w:szCs w:val="24"/>
              </w:rPr>
              <w:t>their</w:t>
            </w:r>
            <w:r w:rsidR="00B97A35" w:rsidRPr="00957249">
              <w:rPr>
                <w:rFonts w:ascii="Arial" w:eastAsia="Arial" w:hAnsi="Arial" w:cs="Arial"/>
                <w:sz w:val="24"/>
                <w:szCs w:val="24"/>
              </w:rPr>
              <w:t xml:space="preserve"> efforts to support improvement.</w:t>
            </w:r>
          </w:p>
          <w:p w14:paraId="4A6183BE" w14:textId="77777777" w:rsidR="008C31BF" w:rsidRPr="00957249" w:rsidRDefault="008C31BF" w:rsidP="60ECBD5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5B159F5" w14:textId="77777777" w:rsidR="000D1127" w:rsidRPr="00957249" w:rsidRDefault="008C31BF" w:rsidP="60ECBD5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We </w:t>
            </w:r>
            <w:r w:rsidR="00141CF7" w:rsidRPr="00957249">
              <w:rPr>
                <w:rFonts w:ascii="Arial" w:eastAsia="Arial" w:hAnsi="Arial" w:cs="Arial"/>
                <w:sz w:val="24"/>
                <w:szCs w:val="24"/>
              </w:rPr>
              <w:t xml:space="preserve">recently held a </w:t>
            </w:r>
            <w:hyperlink r:id="rId11" w:history="1">
              <w:r w:rsidR="00A4559D" w:rsidRPr="0095724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</w:t>
              </w:r>
              <w:r w:rsidR="003A08A1" w:rsidRPr="0095724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elf-evaluation in adult care services webinar</w:t>
              </w:r>
            </w:hyperlink>
            <w:r w:rsidR="006B6F3D" w:rsidRPr="00957249">
              <w:rPr>
                <w:rFonts w:ascii="Arial" w:eastAsia="Arial" w:hAnsi="Arial" w:cs="Arial"/>
                <w:sz w:val="24"/>
                <w:szCs w:val="24"/>
              </w:rPr>
              <w:t xml:space="preserve">. This </w:t>
            </w:r>
            <w:r w:rsidR="00EF48EB" w:rsidRPr="00957249">
              <w:rPr>
                <w:rFonts w:ascii="Arial" w:eastAsia="Arial" w:hAnsi="Arial" w:cs="Arial"/>
                <w:sz w:val="24"/>
                <w:szCs w:val="24"/>
              </w:rPr>
              <w:t>gives an overview of the process</w:t>
            </w:r>
            <w:r w:rsidR="006B6F3D" w:rsidRPr="00957249">
              <w:rPr>
                <w:rFonts w:ascii="Arial" w:eastAsia="Arial" w:hAnsi="Arial" w:cs="Arial"/>
                <w:sz w:val="24"/>
                <w:szCs w:val="24"/>
              </w:rPr>
              <w:t xml:space="preserve">, including </w:t>
            </w:r>
            <w:r w:rsidR="00477D21" w:rsidRPr="00957249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B44F82" w:rsidRPr="00957249">
              <w:rPr>
                <w:rFonts w:ascii="Arial" w:eastAsia="Arial" w:hAnsi="Arial" w:cs="Arial"/>
                <w:sz w:val="24"/>
                <w:szCs w:val="24"/>
              </w:rPr>
              <w:t>guidance and</w:t>
            </w:r>
            <w:r w:rsidR="00EF48EB" w:rsidRPr="00957249">
              <w:rPr>
                <w:rFonts w:ascii="Arial" w:eastAsia="Arial" w:hAnsi="Arial" w:cs="Arial"/>
                <w:sz w:val="24"/>
                <w:szCs w:val="24"/>
              </w:rPr>
              <w:t xml:space="preserve"> tools</w:t>
            </w:r>
            <w:r w:rsidR="00477D21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F48EB" w:rsidRPr="00957249">
              <w:rPr>
                <w:rFonts w:ascii="Arial" w:eastAsia="Arial" w:hAnsi="Arial" w:cs="Arial"/>
                <w:sz w:val="24"/>
                <w:szCs w:val="24"/>
              </w:rPr>
              <w:t>available</w:t>
            </w:r>
            <w:r w:rsidR="00477D21" w:rsidRPr="00957249">
              <w:rPr>
                <w:rFonts w:ascii="Arial" w:eastAsia="Arial" w:hAnsi="Arial" w:cs="Arial"/>
                <w:sz w:val="24"/>
                <w:szCs w:val="24"/>
              </w:rPr>
              <w:t xml:space="preserve"> for you to use</w:t>
            </w:r>
            <w:r w:rsidR="00EF48EB" w:rsidRPr="00957249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141CF7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2F9073D" w14:textId="7D256934" w:rsidR="00385BB3" w:rsidRPr="00957249" w:rsidRDefault="00385BB3" w:rsidP="60ECBD5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CDE1D4F" w14:paraId="53AE794F" w14:textId="77777777" w:rsidTr="0091434B">
        <w:trPr>
          <w:trHeight w:val="300"/>
        </w:trPr>
        <w:tc>
          <w:tcPr>
            <w:tcW w:w="4620" w:type="dxa"/>
          </w:tcPr>
          <w:p w14:paraId="593E3A7C" w14:textId="11AAF80F" w:rsidR="5F4FD751" w:rsidRPr="00957249" w:rsidRDefault="5F4FD751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Why are </w:t>
            </w:r>
            <w:r w:rsidR="00CB0AE3"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being asked to do self-evaluation when </w:t>
            </w:r>
            <w:r w:rsidR="0009113A" w:rsidRPr="00957249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ore </w:t>
            </w:r>
            <w:r w:rsidR="0009113A" w:rsidRPr="00957249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ssurances are a</w:t>
            </w:r>
            <w:r w:rsidR="621A8E9B" w:rsidRPr="00957249">
              <w:rPr>
                <w:rFonts w:ascii="Arial" w:eastAsia="Arial" w:hAnsi="Arial" w:cs="Arial"/>
                <w:sz w:val="24"/>
                <w:szCs w:val="24"/>
              </w:rPr>
              <w:t xml:space="preserve">lready assessed during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inspectio</w:t>
            </w:r>
            <w:r w:rsidR="416D0134" w:rsidRPr="00957249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CB0AE3" w:rsidRPr="0095724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49EA10AA" w:rsidRPr="00957249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423" w:type="dxa"/>
          </w:tcPr>
          <w:p w14:paraId="31FDF69A" w14:textId="74006FAA" w:rsidR="5CDE1D4F" w:rsidRPr="00957249" w:rsidRDefault="00C6341D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We support improvement and want to empower services to evaluate their own performance. </w:t>
            </w:r>
            <w:r w:rsidR="009E48AC" w:rsidRPr="00957249">
              <w:rPr>
                <w:rFonts w:ascii="Arial" w:eastAsia="Arial" w:hAnsi="Arial" w:cs="Arial"/>
                <w:sz w:val="24"/>
                <w:szCs w:val="24"/>
              </w:rPr>
              <w:t xml:space="preserve">Some services already have well-established and effective processes for </w:t>
            </w:r>
            <w:r w:rsidR="00F02ADC" w:rsidRPr="00957249">
              <w:rPr>
                <w:rFonts w:ascii="Arial" w:eastAsia="Arial" w:hAnsi="Arial" w:cs="Arial"/>
                <w:sz w:val="24"/>
                <w:szCs w:val="24"/>
              </w:rPr>
              <w:t>self-</w:t>
            </w:r>
            <w:r w:rsidR="00CC388E" w:rsidRPr="00957249">
              <w:rPr>
                <w:rFonts w:ascii="Arial" w:eastAsia="Arial" w:hAnsi="Arial" w:cs="Arial"/>
                <w:sz w:val="24"/>
                <w:szCs w:val="24"/>
              </w:rPr>
              <w:t xml:space="preserve">evaluation </w:t>
            </w:r>
            <w:r w:rsidR="00E85017" w:rsidRPr="00957249">
              <w:rPr>
                <w:rFonts w:ascii="Arial" w:eastAsia="Arial" w:hAnsi="Arial" w:cs="Arial"/>
                <w:sz w:val="24"/>
                <w:szCs w:val="24"/>
              </w:rPr>
              <w:t>in place,</w:t>
            </w:r>
            <w:r w:rsidR="009E48AC" w:rsidRPr="00957249">
              <w:rPr>
                <w:rFonts w:ascii="Arial" w:eastAsia="Arial" w:hAnsi="Arial" w:cs="Arial"/>
                <w:sz w:val="24"/>
                <w:szCs w:val="24"/>
              </w:rPr>
              <w:t xml:space="preserve"> but we want to get to a place where all services are engaged in self-evaluation.   </w:t>
            </w:r>
          </w:p>
          <w:p w14:paraId="12CC6DD4" w14:textId="77777777" w:rsidR="00352D75" w:rsidRPr="00957249" w:rsidRDefault="00352D75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125668" w14:textId="77777777" w:rsidR="00FA4012" w:rsidRPr="00957249" w:rsidRDefault="00352D75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We have chosen </w:t>
            </w:r>
            <w:r w:rsidR="00FA478C" w:rsidRPr="00957249">
              <w:rPr>
                <w:rFonts w:ascii="Arial" w:eastAsia="Arial" w:hAnsi="Arial" w:cs="Arial"/>
                <w:sz w:val="24"/>
                <w:szCs w:val="24"/>
              </w:rPr>
              <w:t xml:space="preserve">to start with self-evaluation of the core assurances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="008543F2" w:rsidRPr="00957249">
              <w:rPr>
                <w:rFonts w:ascii="Arial" w:eastAsia="Arial" w:hAnsi="Arial" w:cs="Arial"/>
                <w:sz w:val="24"/>
                <w:szCs w:val="24"/>
              </w:rPr>
              <w:t xml:space="preserve"> these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55FE" w:rsidRPr="00957249">
              <w:rPr>
                <w:rFonts w:ascii="Arial" w:eastAsia="Arial" w:hAnsi="Arial" w:cs="Arial"/>
                <w:sz w:val="24"/>
                <w:szCs w:val="24"/>
              </w:rPr>
              <w:t>are familiar to services an</w:t>
            </w:r>
            <w:r w:rsidR="004E283B" w:rsidRPr="00957249">
              <w:rPr>
                <w:rFonts w:ascii="Arial" w:eastAsia="Arial" w:hAnsi="Arial" w:cs="Arial"/>
                <w:sz w:val="24"/>
                <w:szCs w:val="24"/>
              </w:rPr>
              <w:t xml:space="preserve">d can </w:t>
            </w:r>
            <w:r w:rsidR="006D0B63" w:rsidRPr="00957249">
              <w:rPr>
                <w:rFonts w:ascii="Arial" w:eastAsia="Arial" w:hAnsi="Arial" w:cs="Arial"/>
                <w:sz w:val="24"/>
                <w:szCs w:val="24"/>
              </w:rPr>
              <w:t>be easily</w:t>
            </w:r>
            <w:r w:rsidR="004E283B" w:rsidRPr="00957249">
              <w:rPr>
                <w:rFonts w:ascii="Arial" w:eastAsia="Arial" w:hAnsi="Arial" w:cs="Arial"/>
                <w:sz w:val="24"/>
                <w:szCs w:val="24"/>
              </w:rPr>
              <w:t xml:space="preserve"> measured</w:t>
            </w:r>
            <w:r w:rsidR="00CC388E" w:rsidRPr="00957249">
              <w:rPr>
                <w:rFonts w:ascii="Arial" w:eastAsia="Arial" w:hAnsi="Arial" w:cs="Arial"/>
                <w:sz w:val="24"/>
                <w:szCs w:val="24"/>
              </w:rPr>
              <w:t xml:space="preserve"> and validated</w:t>
            </w:r>
            <w:r w:rsidR="004E283B" w:rsidRPr="00957249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B33FD8" w:rsidRPr="00957249">
              <w:rPr>
                <w:rFonts w:ascii="Arial" w:eastAsia="Arial" w:hAnsi="Arial" w:cs="Arial"/>
                <w:sz w:val="24"/>
                <w:szCs w:val="24"/>
              </w:rPr>
              <w:t xml:space="preserve">This will help us to </w:t>
            </w:r>
            <w:r w:rsidR="00B33FD8" w:rsidRPr="00957249">
              <w:rPr>
                <w:rFonts w:ascii="Arial" w:eastAsia="Arial" w:hAnsi="Arial" w:cs="Arial"/>
                <w:sz w:val="24"/>
                <w:szCs w:val="24"/>
              </w:rPr>
              <w:lastRenderedPageBreak/>
              <w:t>establish a baseline</w:t>
            </w:r>
            <w:r w:rsidR="006D0B63" w:rsidRPr="00957249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r w:rsidR="00C53A7B" w:rsidRPr="00957249">
              <w:rPr>
                <w:rFonts w:ascii="Arial" w:eastAsia="Arial" w:hAnsi="Arial" w:cs="Arial"/>
                <w:sz w:val="24"/>
                <w:szCs w:val="24"/>
              </w:rPr>
              <w:t xml:space="preserve">the next steps we will take to support </w:t>
            </w:r>
            <w:r w:rsidR="00B80C38" w:rsidRPr="00957249">
              <w:rPr>
                <w:rFonts w:ascii="Arial" w:eastAsia="Arial" w:hAnsi="Arial" w:cs="Arial"/>
                <w:sz w:val="24"/>
                <w:szCs w:val="24"/>
              </w:rPr>
              <w:t xml:space="preserve">services to </w:t>
            </w:r>
            <w:r w:rsidR="001D2A4F" w:rsidRPr="00957249">
              <w:rPr>
                <w:rFonts w:ascii="Arial" w:eastAsia="Arial" w:hAnsi="Arial" w:cs="Arial"/>
                <w:sz w:val="24"/>
                <w:szCs w:val="24"/>
              </w:rPr>
              <w:t>adopt this approach.</w:t>
            </w:r>
            <w:r w:rsidR="00867D0D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2F196A4" w14:textId="77777777" w:rsidR="0000722E" w:rsidRPr="00957249" w:rsidRDefault="00867D0D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835FC6" w:rsidRPr="00957249">
              <w:rPr>
                <w:rFonts w:ascii="Arial" w:eastAsia="Arial" w:hAnsi="Arial" w:cs="Arial"/>
                <w:sz w:val="24"/>
                <w:szCs w:val="24"/>
              </w:rPr>
              <w:t>old-style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self-assessment </w:t>
            </w:r>
            <w:r w:rsidR="0044425A" w:rsidRPr="00957249">
              <w:rPr>
                <w:rFonts w:ascii="Arial" w:eastAsia="Arial" w:hAnsi="Arial" w:cs="Arial"/>
                <w:sz w:val="24"/>
                <w:szCs w:val="24"/>
              </w:rPr>
              <w:t>did not always accurately reflect what inspectors found on inspection and did not support improvement.</w:t>
            </w:r>
            <w:r w:rsidR="00FA4012" w:rsidRPr="00957249">
              <w:rPr>
                <w:rFonts w:ascii="Arial" w:eastAsia="Arial" w:hAnsi="Arial" w:cs="Arial"/>
                <w:sz w:val="24"/>
                <w:szCs w:val="24"/>
              </w:rPr>
              <w:t xml:space="preserve"> We need to</w:t>
            </w:r>
            <w:r w:rsidR="00835FC6" w:rsidRPr="00957249">
              <w:rPr>
                <w:rFonts w:ascii="Arial" w:eastAsia="Arial" w:hAnsi="Arial" w:cs="Arial"/>
                <w:sz w:val="24"/>
                <w:szCs w:val="24"/>
              </w:rPr>
              <w:t xml:space="preserve"> build </w:t>
            </w:r>
            <w:r w:rsidR="00194B5A" w:rsidRPr="00957249">
              <w:rPr>
                <w:rFonts w:ascii="Arial" w:eastAsia="Arial" w:hAnsi="Arial" w:cs="Arial"/>
                <w:sz w:val="24"/>
                <w:szCs w:val="24"/>
              </w:rPr>
              <w:t xml:space="preserve">trusting relationships </w:t>
            </w:r>
            <w:r w:rsidR="00F37255" w:rsidRPr="00957249">
              <w:rPr>
                <w:rFonts w:ascii="Arial" w:eastAsia="Arial" w:hAnsi="Arial" w:cs="Arial"/>
                <w:sz w:val="24"/>
                <w:szCs w:val="24"/>
              </w:rPr>
              <w:t xml:space="preserve">that </w:t>
            </w:r>
            <w:r w:rsidR="0080138A" w:rsidRPr="00957249">
              <w:rPr>
                <w:rFonts w:ascii="Arial" w:eastAsia="Arial" w:hAnsi="Arial" w:cs="Arial"/>
                <w:sz w:val="24"/>
                <w:szCs w:val="24"/>
              </w:rPr>
              <w:t xml:space="preserve">support effective self-evaluation and proportionate inspection activity. </w:t>
            </w:r>
          </w:p>
          <w:p w14:paraId="0076C963" w14:textId="4BFB9998" w:rsidR="00B92D93" w:rsidRPr="00957249" w:rsidRDefault="00B92D93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CDE1D4F" w14:paraId="0DC6E8F3" w14:textId="77777777" w:rsidTr="0091434B">
        <w:trPr>
          <w:trHeight w:val="300"/>
        </w:trPr>
        <w:tc>
          <w:tcPr>
            <w:tcW w:w="4620" w:type="dxa"/>
          </w:tcPr>
          <w:p w14:paraId="07C9B772" w14:textId="43EA84E6" w:rsidR="7673E814" w:rsidRPr="00957249" w:rsidRDefault="7673E814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lastRenderedPageBreak/>
              <w:t>Which types of services will be asked to complete a core assurances self-evaluation?</w:t>
            </w:r>
          </w:p>
        </w:tc>
        <w:tc>
          <w:tcPr>
            <w:tcW w:w="9423" w:type="dxa"/>
          </w:tcPr>
          <w:p w14:paraId="76CCEF5C" w14:textId="6BC6D880" w:rsidR="5CDE1D4F" w:rsidRPr="00957249" w:rsidRDefault="00EA2B04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We </w:t>
            </w:r>
            <w:r w:rsidR="0000143E" w:rsidRPr="00957249">
              <w:rPr>
                <w:rFonts w:ascii="Arial" w:eastAsia="Arial" w:hAnsi="Arial" w:cs="Arial"/>
                <w:sz w:val="24"/>
                <w:szCs w:val="24"/>
              </w:rPr>
              <w:t>would encourage all services to complete core assurance self-evaluation</w:t>
            </w:r>
            <w:r w:rsidR="00E80E98" w:rsidRPr="00957249">
              <w:rPr>
                <w:rFonts w:ascii="Arial" w:eastAsia="Arial" w:hAnsi="Arial" w:cs="Arial"/>
                <w:sz w:val="24"/>
                <w:szCs w:val="24"/>
              </w:rPr>
              <w:t xml:space="preserve"> and have a service improvement plan in plac</w:t>
            </w:r>
            <w:r w:rsidR="004323F5" w:rsidRPr="00957249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r w:rsidR="007862CF" w:rsidRPr="00957249">
              <w:rPr>
                <w:rFonts w:ascii="Arial" w:eastAsia="Arial" w:hAnsi="Arial" w:cs="Arial"/>
                <w:sz w:val="24"/>
                <w:szCs w:val="24"/>
              </w:rPr>
              <w:t xml:space="preserve">For </w:t>
            </w:r>
            <w:r w:rsidR="00C751E5" w:rsidRPr="00957249">
              <w:rPr>
                <w:rFonts w:ascii="Arial" w:eastAsia="Arial" w:hAnsi="Arial" w:cs="Arial"/>
                <w:sz w:val="24"/>
                <w:szCs w:val="24"/>
              </w:rPr>
              <w:t xml:space="preserve">the testing phase, we will focus on adult services. </w:t>
            </w:r>
          </w:p>
          <w:p w14:paraId="54B8824A" w14:textId="51EDBADC" w:rsidR="0000722E" w:rsidRPr="00957249" w:rsidRDefault="0000722E" w:rsidP="0055772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6E43" w14:paraId="5A0D859F" w14:textId="77777777" w:rsidTr="0091434B">
        <w:trPr>
          <w:trHeight w:val="300"/>
        </w:trPr>
        <w:tc>
          <w:tcPr>
            <w:tcW w:w="4620" w:type="dxa"/>
          </w:tcPr>
          <w:p w14:paraId="68A25DCC" w14:textId="62CC419B" w:rsidR="003E6E43" w:rsidRPr="00957249" w:rsidRDefault="003E6E43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How much time do </w:t>
            </w:r>
            <w:r w:rsidR="00D6146A" w:rsidRPr="00957249">
              <w:rPr>
                <w:rFonts w:ascii="Arial" w:eastAsia="Arial" w:hAnsi="Arial" w:cs="Arial"/>
                <w:sz w:val="24"/>
                <w:szCs w:val="24"/>
              </w:rPr>
              <w:t>provide</w:t>
            </w:r>
            <w:r w:rsidR="00CB0AE3" w:rsidRPr="00957249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have to complete this?</w:t>
            </w:r>
          </w:p>
        </w:tc>
        <w:tc>
          <w:tcPr>
            <w:tcW w:w="9423" w:type="dxa"/>
          </w:tcPr>
          <w:p w14:paraId="353DDDB3" w14:textId="5A93218C" w:rsidR="00D913D5" w:rsidRPr="00957249" w:rsidRDefault="00557727" w:rsidP="0055772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We</w:t>
            </w:r>
            <w:r w:rsidR="001765E8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55BFA" w:rsidRPr="00957249">
              <w:rPr>
                <w:rFonts w:ascii="Arial" w:eastAsia="Arial" w:hAnsi="Arial" w:cs="Arial"/>
                <w:sz w:val="24"/>
                <w:szCs w:val="24"/>
              </w:rPr>
              <w:t>notif</w:t>
            </w:r>
            <w:r w:rsidR="00916A8A" w:rsidRPr="00957249">
              <w:rPr>
                <w:rFonts w:ascii="Arial" w:eastAsia="Arial" w:hAnsi="Arial" w:cs="Arial"/>
                <w:sz w:val="24"/>
                <w:szCs w:val="24"/>
              </w:rPr>
              <w:t>ied</w:t>
            </w:r>
            <w:r w:rsidR="00055BFA" w:rsidRPr="00957249">
              <w:rPr>
                <w:rFonts w:ascii="Arial" w:eastAsia="Arial" w:hAnsi="Arial" w:cs="Arial"/>
                <w:sz w:val="24"/>
                <w:szCs w:val="24"/>
              </w:rPr>
              <w:t xml:space="preserve"> providers in February 2024 to give them notice</w:t>
            </w:r>
            <w:r w:rsidR="00D913D5" w:rsidRPr="00957249">
              <w:rPr>
                <w:rFonts w:ascii="Arial" w:eastAsia="Arial" w:hAnsi="Arial" w:cs="Arial"/>
                <w:sz w:val="24"/>
                <w:szCs w:val="24"/>
              </w:rPr>
              <w:t>, but expect services will already be doing self-evaluation as part of their quality assurance activities</w:t>
            </w:r>
            <w:r w:rsidR="00055BFA" w:rsidRPr="00957249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39D52C12" w14:textId="77777777" w:rsidR="00D913D5" w:rsidRPr="00957249" w:rsidRDefault="00D913D5" w:rsidP="0055772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EAF91C" w14:textId="216EFC63" w:rsidR="00557727" w:rsidRPr="00957249" w:rsidRDefault="00055BFA" w:rsidP="0055772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We</w:t>
            </w:r>
            <w:r w:rsidR="00557727" w:rsidRPr="00957249">
              <w:rPr>
                <w:rFonts w:ascii="Arial" w:eastAsia="Arial" w:hAnsi="Arial" w:cs="Arial"/>
                <w:sz w:val="24"/>
                <w:szCs w:val="24"/>
              </w:rPr>
              <w:t xml:space="preserve"> will</w:t>
            </w:r>
            <w:r w:rsidR="00E63DFB" w:rsidRPr="00957249">
              <w:rPr>
                <w:rFonts w:ascii="Arial" w:eastAsia="Arial" w:hAnsi="Arial" w:cs="Arial"/>
                <w:sz w:val="24"/>
                <w:szCs w:val="24"/>
              </w:rPr>
              <w:t xml:space="preserve"> ask</w:t>
            </w:r>
            <w:r w:rsidR="00D913D5" w:rsidRPr="00957249">
              <w:rPr>
                <w:rFonts w:ascii="Arial" w:eastAsia="Arial" w:hAnsi="Arial" w:cs="Arial"/>
                <w:sz w:val="24"/>
                <w:szCs w:val="24"/>
              </w:rPr>
              <w:t xml:space="preserve"> some </w:t>
            </w:r>
            <w:r w:rsidR="001F1DFB" w:rsidRPr="00957249">
              <w:rPr>
                <w:rFonts w:ascii="Arial" w:eastAsia="Arial" w:hAnsi="Arial" w:cs="Arial"/>
                <w:sz w:val="24"/>
                <w:szCs w:val="24"/>
              </w:rPr>
              <w:t xml:space="preserve">services for their </w:t>
            </w:r>
            <w:r w:rsidR="00557727" w:rsidRPr="00957249">
              <w:rPr>
                <w:rFonts w:ascii="Arial" w:eastAsia="Arial" w:hAnsi="Arial" w:cs="Arial"/>
                <w:sz w:val="24"/>
                <w:szCs w:val="24"/>
              </w:rPr>
              <w:t>core assurances self-evaluation and improvement plan</w:t>
            </w:r>
            <w:r w:rsidR="00E63DFB" w:rsidRPr="00957249">
              <w:rPr>
                <w:rFonts w:ascii="Arial" w:eastAsia="Arial" w:hAnsi="Arial" w:cs="Arial"/>
                <w:sz w:val="24"/>
                <w:szCs w:val="24"/>
              </w:rPr>
              <w:t xml:space="preserve"> from </w:t>
            </w:r>
            <w:r w:rsidR="00557727" w:rsidRPr="00957249">
              <w:rPr>
                <w:rFonts w:ascii="Arial" w:eastAsia="Arial" w:hAnsi="Arial" w:cs="Arial"/>
                <w:sz w:val="24"/>
                <w:szCs w:val="24"/>
              </w:rPr>
              <w:t>Ju</w:t>
            </w:r>
            <w:r w:rsidR="00E95BA3" w:rsidRPr="00957249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="00557727" w:rsidRPr="00957249">
              <w:rPr>
                <w:rFonts w:ascii="Arial" w:eastAsia="Arial" w:hAnsi="Arial" w:cs="Arial"/>
                <w:sz w:val="24"/>
                <w:szCs w:val="24"/>
              </w:rPr>
              <w:t xml:space="preserve"> 2024 onwards</w:t>
            </w:r>
            <w:r w:rsidR="004323F5" w:rsidRPr="0095724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7F556BE" w14:textId="588CB39E" w:rsidR="003E6E43" w:rsidRPr="00957249" w:rsidRDefault="003E6E43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CDE1D4F" w14:paraId="40A01FF7" w14:textId="77777777" w:rsidTr="0091434B">
        <w:trPr>
          <w:trHeight w:val="300"/>
        </w:trPr>
        <w:tc>
          <w:tcPr>
            <w:tcW w:w="4620" w:type="dxa"/>
          </w:tcPr>
          <w:p w14:paraId="48A190F2" w14:textId="11EFF3AB" w:rsidR="3935DEB0" w:rsidRPr="00957249" w:rsidRDefault="3935DEB0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7C564C56" w:rsidRPr="00957249">
              <w:rPr>
                <w:rFonts w:ascii="Arial" w:eastAsia="Arial" w:hAnsi="Arial" w:cs="Arial"/>
                <w:sz w:val="24"/>
                <w:szCs w:val="24"/>
              </w:rPr>
              <w:t>ill</w:t>
            </w:r>
            <w:r w:rsidR="2375A96A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70D5F56" w:rsidRPr="00957249">
              <w:rPr>
                <w:rFonts w:ascii="Arial" w:eastAsia="Arial" w:hAnsi="Arial" w:cs="Arial"/>
                <w:sz w:val="24"/>
                <w:szCs w:val="24"/>
              </w:rPr>
              <w:t>help</w:t>
            </w:r>
            <w:r w:rsidR="2399760F" w:rsidRPr="00957249">
              <w:rPr>
                <w:rFonts w:ascii="Arial" w:eastAsia="Arial" w:hAnsi="Arial" w:cs="Arial"/>
                <w:sz w:val="24"/>
                <w:szCs w:val="24"/>
              </w:rPr>
              <w:t xml:space="preserve"> and support be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available to support </w:t>
            </w:r>
            <w:r w:rsidR="00D6146A"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with self</w:t>
            </w:r>
            <w:r w:rsidR="18F60A86" w:rsidRPr="00957249">
              <w:rPr>
                <w:rFonts w:ascii="Arial" w:eastAsia="Arial" w:hAnsi="Arial" w:cs="Arial"/>
                <w:sz w:val="24"/>
                <w:szCs w:val="24"/>
              </w:rPr>
              <w:t>-evaluation</w:t>
            </w:r>
            <w:r w:rsidR="5B32C5E7" w:rsidRPr="00957249">
              <w:rPr>
                <w:rFonts w:ascii="Arial" w:eastAsia="Arial" w:hAnsi="Arial" w:cs="Arial"/>
                <w:sz w:val="24"/>
                <w:szCs w:val="24"/>
              </w:rPr>
              <w:t xml:space="preserve"> and improvement planning</w:t>
            </w:r>
            <w:r w:rsidR="18F60A86" w:rsidRPr="00957249">
              <w:rPr>
                <w:rFonts w:ascii="Arial" w:eastAsia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9423" w:type="dxa"/>
          </w:tcPr>
          <w:p w14:paraId="6D06E60E" w14:textId="4E358382" w:rsidR="009472D6" w:rsidRPr="00957249" w:rsidRDefault="00F40C42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There are</w:t>
            </w:r>
            <w:r w:rsidR="009355AE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self-evaluation </w:t>
            </w:r>
            <w:r w:rsidR="009472D6" w:rsidRPr="00957249">
              <w:rPr>
                <w:rFonts w:ascii="Arial" w:eastAsia="Arial" w:hAnsi="Arial" w:cs="Arial"/>
                <w:sz w:val="24"/>
                <w:szCs w:val="24"/>
              </w:rPr>
              <w:t>resources available to support each sector</w:t>
            </w:r>
            <w:r w:rsidR="00C84122" w:rsidRPr="00957249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472D6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5144090" w14:textId="77777777" w:rsidR="001A002A" w:rsidRPr="00957249" w:rsidRDefault="001A002A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918F614" w14:textId="27A443D6" w:rsidR="0050138C" w:rsidRPr="00957249" w:rsidRDefault="00000000" w:rsidP="00310B9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hyperlink r:id="rId12" w:history="1">
              <w:r w:rsidR="008E428E" w:rsidRPr="0095724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Self</w:t>
              </w:r>
              <w:r w:rsidR="00B92D93" w:rsidRPr="0095724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-</w:t>
              </w:r>
              <w:r w:rsidR="008E428E" w:rsidRPr="0095724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evaluation guide and tools</w:t>
              </w:r>
            </w:hyperlink>
          </w:p>
          <w:p w14:paraId="6BC24899" w14:textId="77777777" w:rsidR="001A002A" w:rsidRPr="00957249" w:rsidRDefault="001A002A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7F9476D" w14:textId="64A35B4A" w:rsidR="00F40C42" w:rsidRPr="00957249" w:rsidRDefault="00000000" w:rsidP="00310B9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hyperlink r:id="rId13" w:history="1">
              <w:r w:rsidR="001A002A" w:rsidRPr="0095724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Quality frameworks for care services</w:t>
              </w:r>
            </w:hyperlink>
            <w:r w:rsidR="001A002A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E428E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A010DF0" w14:textId="77777777" w:rsidR="009472D6" w:rsidRPr="00957249" w:rsidRDefault="009472D6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EA62BA" w14:textId="442C29BB" w:rsidR="003A10FE" w:rsidRPr="00957249" w:rsidRDefault="009472D6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In preparation for the test phase</w:t>
            </w:r>
            <w:r w:rsidR="00E63DFB" w:rsidRPr="00957249">
              <w:rPr>
                <w:rFonts w:ascii="Arial" w:eastAsia="Arial" w:hAnsi="Arial" w:cs="Arial"/>
                <w:sz w:val="24"/>
                <w:szCs w:val="24"/>
              </w:rPr>
              <w:t xml:space="preserve"> beginning in J</w:t>
            </w:r>
            <w:r w:rsidR="00E95BA3" w:rsidRPr="00957249">
              <w:rPr>
                <w:rFonts w:ascii="Arial" w:eastAsia="Arial" w:hAnsi="Arial" w:cs="Arial"/>
                <w:sz w:val="24"/>
                <w:szCs w:val="24"/>
              </w:rPr>
              <w:t>uly</w:t>
            </w:r>
            <w:r w:rsidR="00E63DFB" w:rsidRPr="00957249">
              <w:rPr>
                <w:rFonts w:ascii="Arial" w:eastAsia="Arial" w:hAnsi="Arial" w:cs="Arial"/>
                <w:sz w:val="24"/>
                <w:szCs w:val="24"/>
              </w:rPr>
              <w:t xml:space="preserve"> 2024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, we will hold </w:t>
            </w:r>
            <w:r w:rsidR="00551D40" w:rsidRPr="00957249">
              <w:rPr>
                <w:rFonts w:ascii="Arial" w:eastAsia="Arial" w:hAnsi="Arial" w:cs="Arial"/>
                <w:sz w:val="24"/>
                <w:szCs w:val="24"/>
              </w:rPr>
              <w:t>learning events to support providers complete the core assurances</w:t>
            </w:r>
            <w:r w:rsidR="009355AE" w:rsidRPr="00957249">
              <w:rPr>
                <w:rFonts w:ascii="Arial" w:eastAsia="Arial" w:hAnsi="Arial" w:cs="Arial"/>
                <w:sz w:val="24"/>
                <w:szCs w:val="24"/>
              </w:rPr>
              <w:t xml:space="preserve"> self-evaluation and improvement plan. We will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let </w:t>
            </w:r>
            <w:r w:rsidR="000C0F79"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know when these are taking place </w:t>
            </w:r>
            <w:r w:rsidR="009355AE" w:rsidRPr="00957249">
              <w:rPr>
                <w:rFonts w:ascii="Arial" w:eastAsia="Arial" w:hAnsi="Arial" w:cs="Arial"/>
                <w:sz w:val="24"/>
                <w:szCs w:val="24"/>
              </w:rPr>
              <w:t>through the normal communication channels, including our provider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updates and social media </w:t>
            </w:r>
            <w:r w:rsidR="00550066" w:rsidRPr="00957249">
              <w:rPr>
                <w:rFonts w:ascii="Arial" w:eastAsia="Arial" w:hAnsi="Arial" w:cs="Arial"/>
                <w:sz w:val="24"/>
                <w:szCs w:val="24"/>
              </w:rPr>
              <w:t>platforms.</w:t>
            </w:r>
          </w:p>
          <w:p w14:paraId="0EF8F6A1" w14:textId="566AE2D7" w:rsidR="00550066" w:rsidRPr="00957249" w:rsidRDefault="00550066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38A0" w14:paraId="0D3BE05B" w14:textId="77777777" w:rsidTr="0091434B">
        <w:trPr>
          <w:trHeight w:val="300"/>
        </w:trPr>
        <w:tc>
          <w:tcPr>
            <w:tcW w:w="4620" w:type="dxa"/>
          </w:tcPr>
          <w:p w14:paraId="4F9FDBD5" w14:textId="7DB36ABF" w:rsidR="007738A0" w:rsidRPr="00957249" w:rsidRDefault="007738A0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Who should be involved in the self-</w:t>
            </w:r>
            <w:r w:rsidR="00E57019" w:rsidRPr="00957249">
              <w:rPr>
                <w:rFonts w:ascii="Arial" w:eastAsia="Arial" w:hAnsi="Arial" w:cs="Arial"/>
                <w:sz w:val="24"/>
                <w:szCs w:val="24"/>
              </w:rPr>
              <w:t>evaluation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423" w:type="dxa"/>
          </w:tcPr>
          <w:p w14:paraId="55BB8A59" w14:textId="2DABA372" w:rsidR="00E57019" w:rsidRPr="00957249" w:rsidRDefault="00E57019" w:rsidP="00E5701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We would expect </w:t>
            </w:r>
            <w:r w:rsidR="001F4675"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to involve:</w:t>
            </w:r>
          </w:p>
          <w:p w14:paraId="025C2B69" w14:textId="24C93323" w:rsidR="00E57019" w:rsidRPr="00957249" w:rsidRDefault="00E57019" w:rsidP="00E5701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people who use the service </w:t>
            </w:r>
          </w:p>
          <w:p w14:paraId="28859623" w14:textId="77777777" w:rsidR="00E57019" w:rsidRPr="00957249" w:rsidRDefault="00E57019" w:rsidP="00E5701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families, friends and carers of people who use your service </w:t>
            </w:r>
          </w:p>
          <w:p w14:paraId="76340D50" w14:textId="77777777" w:rsidR="00E57019" w:rsidRPr="00957249" w:rsidRDefault="00E57019" w:rsidP="00E5701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the staff who work in your service (all levels and roles) </w:t>
            </w:r>
          </w:p>
          <w:p w14:paraId="178F27B2" w14:textId="77777777" w:rsidR="00E57019" w:rsidRPr="00957249" w:rsidRDefault="00E57019" w:rsidP="00E5701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external professionals  </w:t>
            </w:r>
          </w:p>
          <w:p w14:paraId="711D28BE" w14:textId="77777777" w:rsidR="007738A0" w:rsidRPr="00957249" w:rsidRDefault="00E57019" w:rsidP="00E5701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lastRenderedPageBreak/>
              <w:t>other stakeholders</w:t>
            </w:r>
          </w:p>
          <w:p w14:paraId="24D47B13" w14:textId="77777777" w:rsidR="003F4675" w:rsidRPr="00957249" w:rsidRDefault="003F4675" w:rsidP="005307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C72CB9" w14:textId="31F1D065" w:rsidR="00530737" w:rsidRPr="00957249" w:rsidRDefault="00FF61D5" w:rsidP="0053073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="00235F91" w:rsidRPr="00957249">
              <w:rPr>
                <w:rFonts w:ascii="Arial" w:eastAsia="Arial" w:hAnsi="Arial" w:cs="Arial"/>
                <w:sz w:val="24"/>
                <w:szCs w:val="24"/>
              </w:rPr>
              <w:t xml:space="preserve"> can</w:t>
            </w:r>
            <w:r w:rsidR="00530737" w:rsidRPr="00957249">
              <w:rPr>
                <w:rFonts w:ascii="Arial" w:eastAsia="Arial" w:hAnsi="Arial" w:cs="Arial"/>
                <w:sz w:val="24"/>
                <w:szCs w:val="24"/>
              </w:rPr>
              <w:t xml:space="preserve"> do this</w:t>
            </w:r>
            <w:r w:rsidR="0050255B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1485D" w:rsidRPr="00957249">
              <w:rPr>
                <w:rFonts w:ascii="Arial" w:eastAsia="Arial" w:hAnsi="Arial" w:cs="Arial"/>
                <w:sz w:val="24"/>
                <w:szCs w:val="24"/>
              </w:rPr>
              <w:t>whichever way wor</w:t>
            </w:r>
            <w:r w:rsidR="000F7BC5" w:rsidRPr="00957249">
              <w:rPr>
                <w:rFonts w:ascii="Arial" w:eastAsia="Arial" w:hAnsi="Arial" w:cs="Arial"/>
                <w:sz w:val="24"/>
                <w:szCs w:val="24"/>
              </w:rPr>
              <w:t xml:space="preserve">ks best </w:t>
            </w:r>
            <w:r w:rsidR="00235F91" w:rsidRPr="00957249">
              <w:rPr>
                <w:rFonts w:ascii="Arial" w:eastAsia="Arial" w:hAnsi="Arial" w:cs="Arial"/>
                <w:sz w:val="24"/>
                <w:szCs w:val="24"/>
              </w:rPr>
              <w:t xml:space="preserve">for </w:t>
            </w:r>
            <w:r w:rsidR="000C0F79" w:rsidRPr="00957249">
              <w:rPr>
                <w:rFonts w:ascii="Arial" w:eastAsia="Arial" w:hAnsi="Arial" w:cs="Arial"/>
                <w:sz w:val="24"/>
                <w:szCs w:val="24"/>
              </w:rPr>
              <w:t>them and</w:t>
            </w:r>
            <w:r w:rsidR="00235F91" w:rsidRPr="00957249">
              <w:rPr>
                <w:rFonts w:ascii="Arial" w:eastAsia="Arial" w:hAnsi="Arial" w:cs="Arial"/>
                <w:sz w:val="24"/>
                <w:szCs w:val="24"/>
              </w:rPr>
              <w:t xml:space="preserve"> the people included in the process. </w:t>
            </w:r>
            <w:r w:rsidR="0050255B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1485D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2C1508C" w14:textId="6D20AEAE" w:rsidR="004E558E" w:rsidRPr="00957249" w:rsidRDefault="004E558E" w:rsidP="005307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CDE1D4F" w14:paraId="5D6476D1" w14:textId="77777777" w:rsidTr="0091434B">
        <w:trPr>
          <w:trHeight w:val="300"/>
        </w:trPr>
        <w:tc>
          <w:tcPr>
            <w:tcW w:w="4620" w:type="dxa"/>
          </w:tcPr>
          <w:p w14:paraId="321BA129" w14:textId="10AE2072" w:rsidR="2FFF78AB" w:rsidRPr="00957249" w:rsidRDefault="01C2B791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lastRenderedPageBreak/>
              <w:t>How often should th</w:t>
            </w:r>
            <w:r w:rsidR="00412330" w:rsidRPr="00957249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="00E64B35" w:rsidRPr="00957249">
              <w:rPr>
                <w:rFonts w:ascii="Arial" w:eastAsia="Arial" w:hAnsi="Arial" w:cs="Arial"/>
                <w:sz w:val="24"/>
                <w:szCs w:val="24"/>
              </w:rPr>
              <w:t xml:space="preserve">core assurances </w:t>
            </w:r>
            <w:r w:rsidR="00412330" w:rsidRPr="00957249">
              <w:rPr>
                <w:rFonts w:ascii="Arial" w:eastAsia="Arial" w:hAnsi="Arial" w:cs="Arial"/>
                <w:sz w:val="24"/>
                <w:szCs w:val="24"/>
              </w:rPr>
              <w:t>sel</w:t>
            </w:r>
            <w:r w:rsidR="00E64B35" w:rsidRPr="00957249">
              <w:rPr>
                <w:rFonts w:ascii="Arial" w:eastAsia="Arial" w:hAnsi="Arial" w:cs="Arial"/>
                <w:sz w:val="24"/>
                <w:szCs w:val="24"/>
              </w:rPr>
              <w:t>f-evaluation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be reviewed?</w:t>
            </w:r>
          </w:p>
        </w:tc>
        <w:tc>
          <w:tcPr>
            <w:tcW w:w="9423" w:type="dxa"/>
          </w:tcPr>
          <w:p w14:paraId="7837FAB1" w14:textId="34BBF1CD" w:rsidR="000171AF" w:rsidRPr="00957249" w:rsidRDefault="001F7C62" w:rsidP="00EF6B5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There is no time limit in terms of when the evidence </w:t>
            </w:r>
            <w:r w:rsidR="00E64B35" w:rsidRPr="00957249">
              <w:rPr>
                <w:rFonts w:ascii="Arial" w:eastAsia="Arial" w:hAnsi="Arial" w:cs="Arial"/>
                <w:sz w:val="24"/>
                <w:szCs w:val="24"/>
              </w:rPr>
              <w:t xml:space="preserve">for the core assurance self-evaluation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was gathered, but </w:t>
            </w:r>
            <w:r w:rsidR="00FF61D5"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should think about how current </w:t>
            </w:r>
            <w:r w:rsidR="00684181" w:rsidRPr="00957249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is and </w:t>
            </w:r>
            <w:r w:rsidR="00EF6B5B" w:rsidRPr="00957249">
              <w:rPr>
                <w:rFonts w:ascii="Arial" w:eastAsia="Arial" w:hAnsi="Arial" w:cs="Arial"/>
                <w:sz w:val="24"/>
                <w:szCs w:val="24"/>
              </w:rPr>
              <w:t>if it still relevant</w:t>
            </w:r>
            <w:r w:rsidR="00684181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B7053" w:rsidRPr="00957249">
              <w:rPr>
                <w:rFonts w:ascii="Arial" w:eastAsia="Arial" w:hAnsi="Arial" w:cs="Arial"/>
                <w:sz w:val="24"/>
                <w:szCs w:val="24"/>
              </w:rPr>
              <w:t xml:space="preserve">to the core assurance </w:t>
            </w:r>
            <w:r w:rsidR="00FF61D5" w:rsidRPr="00957249">
              <w:rPr>
                <w:rFonts w:ascii="Arial" w:eastAsia="Arial" w:hAnsi="Arial" w:cs="Arial"/>
                <w:sz w:val="24"/>
                <w:szCs w:val="24"/>
              </w:rPr>
              <w:t>being</w:t>
            </w:r>
            <w:r w:rsidR="00DB7053" w:rsidRPr="00957249">
              <w:rPr>
                <w:rFonts w:ascii="Arial" w:eastAsia="Arial" w:hAnsi="Arial" w:cs="Arial"/>
                <w:sz w:val="24"/>
                <w:szCs w:val="24"/>
              </w:rPr>
              <w:t xml:space="preserve"> evaluat</w:t>
            </w:r>
            <w:r w:rsidR="00FF61D5" w:rsidRPr="00957249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="00EF6B5B" w:rsidRPr="00957249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5EB592D6" w14:textId="77777777" w:rsidR="00EF6B5B" w:rsidRPr="00957249" w:rsidRDefault="00EF6B5B" w:rsidP="00EF6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1FEC38" w14:textId="61D09272" w:rsidR="00EF6B5B" w:rsidRPr="00957249" w:rsidRDefault="00EF6B5B" w:rsidP="00EF6B5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We would recommend </w:t>
            </w:r>
            <w:r w:rsidR="000C0F79" w:rsidRPr="00957249">
              <w:rPr>
                <w:rFonts w:ascii="Arial" w:eastAsia="Arial" w:hAnsi="Arial" w:cs="Arial"/>
                <w:sz w:val="24"/>
                <w:szCs w:val="24"/>
              </w:rPr>
              <w:t xml:space="preserve">services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review and update </w:t>
            </w:r>
            <w:r w:rsidR="000C0F79" w:rsidRPr="00957249">
              <w:rPr>
                <w:rFonts w:ascii="Arial" w:eastAsia="Arial" w:hAnsi="Arial" w:cs="Arial"/>
                <w:sz w:val="24"/>
                <w:szCs w:val="24"/>
              </w:rPr>
              <w:t>their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core assurances self-evaluation</w:t>
            </w:r>
            <w:r w:rsidR="00901C2C" w:rsidRPr="00957249">
              <w:rPr>
                <w:rFonts w:ascii="Arial" w:eastAsia="Arial" w:hAnsi="Arial" w:cs="Arial"/>
                <w:sz w:val="24"/>
                <w:szCs w:val="24"/>
              </w:rPr>
              <w:t xml:space="preserve"> regularly as part of their ongoing quality assurance activities. </w:t>
            </w:r>
            <w:r w:rsidR="00BE4572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D7E05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C784FAE" w14:textId="732713C3" w:rsidR="00550066" w:rsidRPr="00957249" w:rsidRDefault="00550066" w:rsidP="00EF6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63CB" w14:paraId="640DFEA1" w14:textId="77777777" w:rsidTr="0091434B">
        <w:trPr>
          <w:trHeight w:val="300"/>
        </w:trPr>
        <w:tc>
          <w:tcPr>
            <w:tcW w:w="4620" w:type="dxa"/>
          </w:tcPr>
          <w:p w14:paraId="19E18EDD" w14:textId="77777777" w:rsidR="007D63CB" w:rsidRPr="00957249" w:rsidRDefault="007D63CB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We already have our own quality assurance audit for the core assurances – do we need to use the Care Inspectorate’s sel</w:t>
            </w:r>
            <w:r w:rsidR="0040399B" w:rsidRPr="00957249">
              <w:rPr>
                <w:rFonts w:ascii="Arial" w:eastAsia="Arial" w:hAnsi="Arial" w:cs="Arial"/>
                <w:sz w:val="24"/>
                <w:szCs w:val="24"/>
              </w:rPr>
              <w:t>f-evaluation tool?</w:t>
            </w:r>
          </w:p>
          <w:p w14:paraId="2C64FDD9" w14:textId="4227DAC1" w:rsidR="00472A2D" w:rsidRPr="00957249" w:rsidRDefault="00472A2D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423" w:type="dxa"/>
          </w:tcPr>
          <w:p w14:paraId="4D403367" w14:textId="1EE089E3" w:rsidR="00EB0D8D" w:rsidRPr="00957249" w:rsidRDefault="000216F6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="00F32F28" w:rsidRPr="00957249">
              <w:rPr>
                <w:rFonts w:ascii="Arial" w:eastAsia="Arial" w:hAnsi="Arial" w:cs="Arial"/>
                <w:sz w:val="24"/>
                <w:szCs w:val="24"/>
              </w:rPr>
              <w:t xml:space="preserve"> do not need to use the Care Inspectorate’s </w:t>
            </w:r>
            <w:r w:rsidR="00022A43" w:rsidRPr="00957249">
              <w:rPr>
                <w:rFonts w:ascii="Arial" w:eastAsia="Arial" w:hAnsi="Arial" w:cs="Arial"/>
                <w:sz w:val="24"/>
                <w:szCs w:val="24"/>
              </w:rPr>
              <w:t>Core Assurances template</w:t>
            </w:r>
            <w:r w:rsidR="00CE2906" w:rsidRPr="00957249">
              <w:rPr>
                <w:rFonts w:ascii="Arial" w:eastAsia="Arial" w:hAnsi="Arial" w:cs="Arial"/>
                <w:sz w:val="24"/>
                <w:szCs w:val="24"/>
              </w:rPr>
              <w:t xml:space="preserve"> for </w:t>
            </w:r>
            <w:r w:rsidR="00B47C14" w:rsidRPr="00957249">
              <w:rPr>
                <w:rFonts w:ascii="Arial" w:eastAsia="Arial" w:hAnsi="Arial" w:cs="Arial"/>
                <w:sz w:val="24"/>
                <w:szCs w:val="24"/>
              </w:rPr>
              <w:t>their</w:t>
            </w:r>
            <w:r w:rsidR="00CE2906" w:rsidRPr="00957249">
              <w:rPr>
                <w:rFonts w:ascii="Arial" w:eastAsia="Arial" w:hAnsi="Arial" w:cs="Arial"/>
                <w:sz w:val="24"/>
                <w:szCs w:val="24"/>
              </w:rPr>
              <w:t xml:space="preserve"> service type. However, it would be helpful if</w:t>
            </w:r>
            <w:r w:rsidR="00F32F28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B0D8D" w:rsidRPr="00957249">
              <w:rPr>
                <w:rFonts w:ascii="Arial" w:eastAsia="Arial" w:hAnsi="Arial" w:cs="Arial"/>
                <w:sz w:val="24"/>
                <w:szCs w:val="24"/>
              </w:rPr>
              <w:t>provide</w:t>
            </w:r>
            <w:r w:rsidR="006E3390" w:rsidRPr="00957249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="00706AFF" w:rsidRPr="00957249">
              <w:rPr>
                <w:rFonts w:ascii="Arial" w:eastAsia="Arial" w:hAnsi="Arial" w:cs="Arial"/>
                <w:sz w:val="24"/>
                <w:szCs w:val="24"/>
              </w:rPr>
              <w:t>are clear about wh</w:t>
            </w:r>
            <w:r w:rsidR="006B3F14" w:rsidRPr="00957249">
              <w:rPr>
                <w:rFonts w:ascii="Arial" w:eastAsia="Arial" w:hAnsi="Arial" w:cs="Arial"/>
                <w:sz w:val="24"/>
                <w:szCs w:val="24"/>
              </w:rPr>
              <w:t xml:space="preserve">at </w:t>
            </w:r>
            <w:r w:rsidR="00706AFF" w:rsidRPr="00957249">
              <w:rPr>
                <w:rFonts w:ascii="Arial" w:eastAsia="Arial" w:hAnsi="Arial" w:cs="Arial"/>
                <w:sz w:val="24"/>
                <w:szCs w:val="24"/>
              </w:rPr>
              <w:t xml:space="preserve">evidence shows that they meet </w:t>
            </w:r>
            <w:r w:rsidR="00683794" w:rsidRPr="00957249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6B3F14" w:rsidRPr="00957249">
              <w:rPr>
                <w:rFonts w:ascii="Arial" w:eastAsia="Arial" w:hAnsi="Arial" w:cs="Arial"/>
                <w:sz w:val="24"/>
                <w:szCs w:val="24"/>
              </w:rPr>
              <w:t xml:space="preserve">specific </w:t>
            </w:r>
            <w:r w:rsidR="00683794" w:rsidRPr="00957249">
              <w:rPr>
                <w:rFonts w:ascii="Arial" w:eastAsia="Arial" w:hAnsi="Arial" w:cs="Arial"/>
                <w:sz w:val="24"/>
                <w:szCs w:val="24"/>
              </w:rPr>
              <w:t>core assurance with their quality assurance records.</w:t>
            </w:r>
          </w:p>
          <w:p w14:paraId="396B4A4B" w14:textId="0921BA08" w:rsidR="007D63CB" w:rsidRPr="00957249" w:rsidRDefault="00CE294D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CDE1D4F" w14:paraId="7AAC6792" w14:textId="77777777" w:rsidTr="0091434B">
        <w:trPr>
          <w:trHeight w:val="300"/>
        </w:trPr>
        <w:tc>
          <w:tcPr>
            <w:tcW w:w="4620" w:type="dxa"/>
          </w:tcPr>
          <w:p w14:paraId="5807726F" w14:textId="6AF368BD" w:rsidR="01BBAED5" w:rsidRPr="00957249" w:rsidRDefault="01BBAED5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r w:rsidR="006B3F14"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need to have a separate improvement plan relating to the core assurances self-evaluation or can we include the actions in our </w:t>
            </w:r>
            <w:r w:rsidR="40609406" w:rsidRPr="00957249">
              <w:rPr>
                <w:rFonts w:ascii="Arial" w:eastAsia="Arial" w:hAnsi="Arial" w:cs="Arial"/>
                <w:sz w:val="24"/>
                <w:szCs w:val="24"/>
              </w:rPr>
              <w:t xml:space="preserve">overarching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service development/impr</w:t>
            </w:r>
            <w:r w:rsidR="146B3FDF" w:rsidRPr="00957249">
              <w:rPr>
                <w:rFonts w:ascii="Arial" w:eastAsia="Arial" w:hAnsi="Arial" w:cs="Arial"/>
                <w:sz w:val="24"/>
                <w:szCs w:val="24"/>
              </w:rPr>
              <w:t>ovement plan?</w:t>
            </w:r>
          </w:p>
        </w:tc>
        <w:tc>
          <w:tcPr>
            <w:tcW w:w="9423" w:type="dxa"/>
          </w:tcPr>
          <w:p w14:paraId="38D6D157" w14:textId="034012B9" w:rsidR="5CDE1D4F" w:rsidRPr="00957249" w:rsidRDefault="00CE294D" w:rsidP="0031025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There is no need to have a separate improvement plan for the core assurances</w:t>
            </w:r>
            <w:r w:rsidR="008F6ED3" w:rsidRPr="00957249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310250" w:rsidRPr="00957249">
              <w:rPr>
                <w:rFonts w:ascii="Arial" w:eastAsia="Arial" w:hAnsi="Arial" w:cs="Arial"/>
                <w:sz w:val="24"/>
                <w:szCs w:val="24"/>
              </w:rPr>
              <w:t xml:space="preserve"> However, w</w:t>
            </w:r>
            <w:r w:rsidR="00A11C01" w:rsidRPr="00957249">
              <w:rPr>
                <w:rFonts w:ascii="Arial" w:eastAsia="Arial" w:hAnsi="Arial" w:cs="Arial"/>
                <w:sz w:val="24"/>
                <w:szCs w:val="24"/>
              </w:rPr>
              <w:t xml:space="preserve">e would suggest </w:t>
            </w:r>
            <w:r w:rsidR="00DE538F"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="00A11C01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reference </w:t>
            </w:r>
            <w:r w:rsidR="004A4075" w:rsidRPr="00957249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A11C01" w:rsidRPr="00957249">
              <w:rPr>
                <w:rFonts w:ascii="Arial" w:eastAsia="Arial" w:hAnsi="Arial" w:cs="Arial"/>
                <w:sz w:val="24"/>
                <w:szCs w:val="24"/>
              </w:rPr>
              <w:t>core assurance self-evaluation</w:t>
            </w:r>
            <w:r w:rsidR="008F6ED3" w:rsidRPr="00957249">
              <w:rPr>
                <w:rFonts w:ascii="Arial" w:eastAsia="Arial" w:hAnsi="Arial" w:cs="Arial"/>
                <w:sz w:val="24"/>
                <w:szCs w:val="24"/>
              </w:rPr>
              <w:t xml:space="preserve"> when adding </w:t>
            </w:r>
            <w:r w:rsidR="004A4075" w:rsidRPr="00957249">
              <w:rPr>
                <w:rFonts w:ascii="Arial" w:eastAsia="Arial" w:hAnsi="Arial" w:cs="Arial"/>
                <w:sz w:val="24"/>
                <w:szCs w:val="24"/>
              </w:rPr>
              <w:t xml:space="preserve">improvement actions </w:t>
            </w:r>
            <w:r w:rsidR="008F6ED3" w:rsidRPr="00957249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003B4268" w:rsidRPr="00957249">
              <w:rPr>
                <w:rFonts w:ascii="Arial" w:eastAsia="Arial" w:hAnsi="Arial" w:cs="Arial"/>
                <w:sz w:val="24"/>
                <w:szCs w:val="24"/>
              </w:rPr>
              <w:t>their</w:t>
            </w:r>
            <w:r w:rsidR="008F6ED3" w:rsidRPr="00957249">
              <w:rPr>
                <w:rFonts w:ascii="Arial" w:eastAsia="Arial" w:hAnsi="Arial" w:cs="Arial"/>
                <w:sz w:val="24"/>
                <w:szCs w:val="24"/>
              </w:rPr>
              <w:t xml:space="preserve"> service development</w:t>
            </w:r>
            <w:r w:rsidR="001B6EF6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F6ED3" w:rsidRPr="00957249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1B6EF6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F6ED3" w:rsidRPr="00957249">
              <w:rPr>
                <w:rFonts w:ascii="Arial" w:eastAsia="Arial" w:hAnsi="Arial" w:cs="Arial"/>
                <w:sz w:val="24"/>
                <w:szCs w:val="24"/>
              </w:rPr>
              <w:t>improvement plan</w:t>
            </w:r>
            <w:r w:rsidR="00AA68EC" w:rsidRPr="00957249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D05A78" w:rsidRPr="00957249">
              <w:rPr>
                <w:rFonts w:ascii="Arial" w:eastAsia="Arial" w:hAnsi="Arial" w:cs="Arial"/>
                <w:sz w:val="24"/>
                <w:szCs w:val="24"/>
              </w:rPr>
              <w:t>This will help us to</w:t>
            </w:r>
            <w:r w:rsidR="009E5509" w:rsidRPr="00957249">
              <w:rPr>
                <w:rFonts w:ascii="Arial" w:eastAsia="Arial" w:hAnsi="Arial" w:cs="Arial"/>
                <w:sz w:val="24"/>
                <w:szCs w:val="24"/>
              </w:rPr>
              <w:t xml:space="preserve"> track </w:t>
            </w:r>
            <w:r w:rsidR="00D05A78" w:rsidRPr="00957249">
              <w:rPr>
                <w:rFonts w:ascii="Arial" w:eastAsia="Arial" w:hAnsi="Arial" w:cs="Arial"/>
                <w:sz w:val="24"/>
                <w:szCs w:val="24"/>
              </w:rPr>
              <w:t xml:space="preserve">that these improvement actions have </w:t>
            </w:r>
            <w:r w:rsidR="00310250" w:rsidRPr="00957249">
              <w:rPr>
                <w:rFonts w:ascii="Arial" w:eastAsia="Arial" w:hAnsi="Arial" w:cs="Arial"/>
                <w:sz w:val="24"/>
                <w:szCs w:val="24"/>
              </w:rPr>
              <w:t>come</w:t>
            </w:r>
            <w:r w:rsidR="00D05A78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10250" w:rsidRPr="00957249">
              <w:rPr>
                <w:rFonts w:ascii="Arial" w:eastAsia="Arial" w:hAnsi="Arial" w:cs="Arial"/>
                <w:sz w:val="24"/>
                <w:szCs w:val="24"/>
              </w:rPr>
              <w:t xml:space="preserve">from </w:t>
            </w:r>
            <w:r w:rsidR="0083108C" w:rsidRPr="00957249">
              <w:rPr>
                <w:rFonts w:ascii="Arial" w:eastAsia="Arial" w:hAnsi="Arial" w:cs="Arial"/>
                <w:sz w:val="24"/>
                <w:szCs w:val="24"/>
              </w:rPr>
              <w:t>their</w:t>
            </w:r>
            <w:r w:rsidR="00310250" w:rsidRPr="00957249">
              <w:rPr>
                <w:rFonts w:ascii="Arial" w:eastAsia="Arial" w:hAnsi="Arial" w:cs="Arial"/>
                <w:sz w:val="24"/>
                <w:szCs w:val="24"/>
              </w:rPr>
              <w:t xml:space="preserve"> self-evaluation activit</w:t>
            </w:r>
            <w:r w:rsidR="001B6EF6" w:rsidRPr="00957249"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  <w:p w14:paraId="66A3B2D4" w14:textId="35E80192" w:rsidR="00550066" w:rsidRPr="00957249" w:rsidRDefault="00550066" w:rsidP="0031025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CDE1D4F" w14:paraId="1DD01065" w14:textId="77777777" w:rsidTr="0091434B">
        <w:trPr>
          <w:trHeight w:val="300"/>
        </w:trPr>
        <w:tc>
          <w:tcPr>
            <w:tcW w:w="4620" w:type="dxa"/>
          </w:tcPr>
          <w:p w14:paraId="4FD8EB21" w14:textId="77777777" w:rsidR="2872642F" w:rsidRPr="00957249" w:rsidRDefault="2872642F" w:rsidP="00A804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Will </w:t>
            </w:r>
            <w:r w:rsidR="00E61C90"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be asked to </w:t>
            </w:r>
            <w:r w:rsidR="007D7E1B" w:rsidRPr="00957249">
              <w:rPr>
                <w:rFonts w:ascii="Arial" w:eastAsia="Arial" w:hAnsi="Arial" w:cs="Arial"/>
                <w:sz w:val="24"/>
                <w:szCs w:val="24"/>
              </w:rPr>
              <w:t>send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our</w:t>
            </w:r>
            <w:r w:rsidR="000464C2" w:rsidRPr="00957249">
              <w:rPr>
                <w:rFonts w:ascii="Arial" w:eastAsia="Arial" w:hAnsi="Arial" w:cs="Arial"/>
                <w:sz w:val="24"/>
                <w:szCs w:val="24"/>
              </w:rPr>
              <w:t xml:space="preserve"> core assurances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self-evaluation and improvement plan to the Care Inspectorate</w:t>
            </w:r>
            <w:r w:rsidR="00663789" w:rsidRPr="00957249">
              <w:rPr>
                <w:rFonts w:ascii="Arial" w:eastAsia="Arial" w:hAnsi="Arial" w:cs="Arial"/>
                <w:sz w:val="24"/>
                <w:szCs w:val="24"/>
              </w:rPr>
              <w:t xml:space="preserve"> before our inspection takes place?</w:t>
            </w:r>
          </w:p>
          <w:p w14:paraId="1C44D193" w14:textId="3EC823F7" w:rsidR="003F4675" w:rsidRPr="00957249" w:rsidRDefault="003F4675" w:rsidP="00A8047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423" w:type="dxa"/>
          </w:tcPr>
          <w:p w14:paraId="528A57B2" w14:textId="1BAC1992" w:rsidR="5CDE1D4F" w:rsidRPr="00957249" w:rsidRDefault="000464C2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There are no plans to </w:t>
            </w:r>
            <w:r w:rsidR="00316B01" w:rsidRPr="00957249">
              <w:rPr>
                <w:rFonts w:ascii="Arial" w:eastAsia="Arial" w:hAnsi="Arial" w:cs="Arial"/>
                <w:sz w:val="24"/>
                <w:szCs w:val="24"/>
              </w:rPr>
              <w:t>ask providers to</w:t>
            </w:r>
            <w:r w:rsidR="002C1301" w:rsidRPr="00957249">
              <w:rPr>
                <w:rFonts w:ascii="Arial" w:eastAsia="Arial" w:hAnsi="Arial" w:cs="Arial"/>
                <w:sz w:val="24"/>
                <w:szCs w:val="24"/>
              </w:rPr>
              <w:t xml:space="preserve"> formally</w:t>
            </w:r>
            <w:r w:rsidR="00316B01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B6EF6" w:rsidRPr="00957249">
              <w:rPr>
                <w:rFonts w:ascii="Arial" w:eastAsia="Arial" w:hAnsi="Arial" w:cs="Arial"/>
                <w:sz w:val="24"/>
                <w:szCs w:val="24"/>
              </w:rPr>
              <w:t xml:space="preserve">submit </w:t>
            </w:r>
            <w:r w:rsidR="00316B01" w:rsidRPr="00957249">
              <w:rPr>
                <w:rFonts w:ascii="Arial" w:eastAsia="Arial" w:hAnsi="Arial" w:cs="Arial"/>
                <w:sz w:val="24"/>
                <w:szCs w:val="24"/>
              </w:rPr>
              <w:t>their self-evaluation and/or improvement plans to the Care Inspectorate</w:t>
            </w:r>
            <w:r w:rsidR="003B37DE" w:rsidRPr="00957249">
              <w:rPr>
                <w:rFonts w:ascii="Arial" w:eastAsia="Arial" w:hAnsi="Arial" w:cs="Arial"/>
                <w:sz w:val="24"/>
                <w:szCs w:val="24"/>
              </w:rPr>
              <w:t xml:space="preserve"> during the test phase</w:t>
            </w:r>
            <w:r w:rsidR="00316B01" w:rsidRPr="00957249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66C5D" w:rsidRPr="00957249">
              <w:rPr>
                <w:rFonts w:ascii="Arial" w:eastAsia="Arial" w:hAnsi="Arial" w:cs="Arial"/>
                <w:sz w:val="24"/>
                <w:szCs w:val="24"/>
              </w:rPr>
              <w:t xml:space="preserve"> The inspector will ask to look at these during the inspection process. </w:t>
            </w:r>
            <w:r w:rsidR="00316B01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CDE1D4F" w14:paraId="402E54A6" w14:textId="77777777" w:rsidTr="0091434B">
        <w:trPr>
          <w:trHeight w:val="300"/>
        </w:trPr>
        <w:tc>
          <w:tcPr>
            <w:tcW w:w="4620" w:type="dxa"/>
          </w:tcPr>
          <w:p w14:paraId="1C7CF98C" w14:textId="7359A750" w:rsidR="5F4FD751" w:rsidRPr="00957249" w:rsidRDefault="5F4FD751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What will happen during </w:t>
            </w:r>
            <w:r w:rsidR="7F057937" w:rsidRPr="00957249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inspection</w:t>
            </w:r>
            <w:r w:rsidR="4A026D66" w:rsidRPr="00957249">
              <w:rPr>
                <w:rFonts w:ascii="Arial" w:eastAsia="Arial" w:hAnsi="Arial" w:cs="Arial"/>
                <w:sz w:val="24"/>
                <w:szCs w:val="24"/>
              </w:rPr>
              <w:t xml:space="preserve"> visit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?</w:t>
            </w:r>
            <w:r w:rsidR="6C66DBFE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441A0C9" w14:textId="03A03B52" w:rsidR="5CDE1D4F" w:rsidRPr="00957249" w:rsidRDefault="5CDE1D4F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423" w:type="dxa"/>
          </w:tcPr>
          <w:p w14:paraId="1CA7F654" w14:textId="7FCA01E0" w:rsidR="00E61C90" w:rsidRPr="00957249" w:rsidRDefault="0051231E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There may be add</w:t>
            </w:r>
            <w:r w:rsidR="003C3827" w:rsidRPr="00957249">
              <w:rPr>
                <w:rFonts w:ascii="Arial" w:eastAsia="Arial" w:hAnsi="Arial" w:cs="Arial"/>
                <w:sz w:val="24"/>
                <w:szCs w:val="24"/>
              </w:rPr>
              <w:t>itional conversations specifically around self-evaluation, but p</w:t>
            </w:r>
            <w:r w:rsidR="00E61C90" w:rsidRPr="00957249">
              <w:rPr>
                <w:rFonts w:ascii="Arial" w:eastAsia="Arial" w:hAnsi="Arial" w:cs="Arial"/>
                <w:sz w:val="24"/>
                <w:szCs w:val="24"/>
              </w:rPr>
              <w:t>roviders experience of the inspection should be the same as a</w:t>
            </w:r>
            <w:r w:rsidR="00D1180B" w:rsidRPr="00957249">
              <w:rPr>
                <w:rFonts w:ascii="Arial" w:eastAsia="Arial" w:hAnsi="Arial" w:cs="Arial"/>
                <w:sz w:val="24"/>
                <w:szCs w:val="24"/>
              </w:rPr>
              <w:t xml:space="preserve">ny other inspection. </w:t>
            </w:r>
          </w:p>
        </w:tc>
      </w:tr>
      <w:tr w:rsidR="5CDE1D4F" w14:paraId="078C031D" w14:textId="77777777" w:rsidTr="0091434B">
        <w:trPr>
          <w:trHeight w:val="300"/>
        </w:trPr>
        <w:tc>
          <w:tcPr>
            <w:tcW w:w="4620" w:type="dxa"/>
          </w:tcPr>
          <w:p w14:paraId="51CDBA5D" w14:textId="1D571616" w:rsidR="6D4DD3AE" w:rsidRPr="00957249" w:rsidRDefault="6D4DD3AE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How will inspectors validate </w:t>
            </w:r>
            <w:r w:rsidR="002A52D5"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self-assessment and improvement plan?</w:t>
            </w:r>
            <w:r w:rsidR="1D6010B8" w:rsidRPr="00957249">
              <w:rPr>
                <w:rFonts w:ascii="Arial" w:eastAsia="Arial" w:hAnsi="Arial" w:cs="Arial"/>
                <w:sz w:val="24"/>
                <w:szCs w:val="24"/>
              </w:rPr>
              <w:t xml:space="preserve"> Wh</w:t>
            </w:r>
            <w:r w:rsidR="276B9490" w:rsidRPr="00957249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="1D6010B8" w:rsidRPr="00957249">
              <w:rPr>
                <w:rFonts w:ascii="Arial" w:eastAsia="Arial" w:hAnsi="Arial" w:cs="Arial"/>
                <w:sz w:val="24"/>
                <w:szCs w:val="24"/>
              </w:rPr>
              <w:t xml:space="preserve"> types of evidence will </w:t>
            </w:r>
            <w:r w:rsidR="002A52D5" w:rsidRPr="00957249">
              <w:rPr>
                <w:rFonts w:ascii="Arial" w:eastAsia="Arial" w:hAnsi="Arial" w:cs="Arial"/>
                <w:sz w:val="24"/>
                <w:szCs w:val="24"/>
              </w:rPr>
              <w:t>we</w:t>
            </w:r>
            <w:r w:rsidR="1D6010B8" w:rsidRPr="00957249">
              <w:rPr>
                <w:rFonts w:ascii="Arial" w:eastAsia="Arial" w:hAnsi="Arial" w:cs="Arial"/>
                <w:sz w:val="24"/>
                <w:szCs w:val="24"/>
              </w:rPr>
              <w:t xml:space="preserve"> be looking f</w:t>
            </w:r>
            <w:r w:rsidR="5CC0A0D0" w:rsidRPr="00957249">
              <w:rPr>
                <w:rFonts w:ascii="Arial" w:eastAsia="Arial" w:hAnsi="Arial" w:cs="Arial"/>
                <w:sz w:val="24"/>
                <w:szCs w:val="24"/>
              </w:rPr>
              <w:t>or?</w:t>
            </w:r>
          </w:p>
        </w:tc>
        <w:tc>
          <w:tcPr>
            <w:tcW w:w="9423" w:type="dxa"/>
          </w:tcPr>
          <w:p w14:paraId="4C394B80" w14:textId="77777777" w:rsidR="00460525" w:rsidRPr="00957249" w:rsidRDefault="003D55FD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We will</w:t>
            </w:r>
            <w:r w:rsidR="000131CB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647A7" w:rsidRPr="00957249">
              <w:rPr>
                <w:rFonts w:ascii="Arial" w:eastAsia="Arial" w:hAnsi="Arial" w:cs="Arial"/>
                <w:sz w:val="24"/>
                <w:szCs w:val="24"/>
              </w:rPr>
              <w:t>evaluate the core assurances as we normally would during an inspection</w:t>
            </w:r>
            <w:r w:rsidR="000239C7" w:rsidRPr="00957249">
              <w:rPr>
                <w:rFonts w:ascii="Arial" w:eastAsia="Arial" w:hAnsi="Arial" w:cs="Arial"/>
                <w:sz w:val="24"/>
                <w:szCs w:val="24"/>
              </w:rPr>
              <w:t xml:space="preserve"> and compare your self-evaluation with our findings. </w:t>
            </w:r>
          </w:p>
          <w:p w14:paraId="52477AC4" w14:textId="77777777" w:rsidR="00460525" w:rsidRPr="00957249" w:rsidRDefault="00460525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D92577" w14:textId="74FAAF92" w:rsidR="00397963" w:rsidRPr="00957249" w:rsidRDefault="00011654" w:rsidP="000116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We </w:t>
            </w:r>
            <w:r w:rsidR="00234974" w:rsidRPr="00957249">
              <w:rPr>
                <w:rFonts w:ascii="Arial" w:eastAsia="Arial" w:hAnsi="Arial" w:cs="Arial"/>
                <w:sz w:val="24"/>
                <w:szCs w:val="24"/>
              </w:rPr>
              <w:t xml:space="preserve">will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sample the evidence </w:t>
            </w:r>
            <w:r w:rsidR="006B2866" w:rsidRPr="00957249">
              <w:rPr>
                <w:rFonts w:ascii="Arial" w:eastAsia="Arial" w:hAnsi="Arial" w:cs="Arial"/>
                <w:sz w:val="24"/>
                <w:szCs w:val="24"/>
              </w:rPr>
              <w:t>providers have included in their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core assurance</w:t>
            </w:r>
            <w:r w:rsidR="006B2866" w:rsidRPr="0095724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self-evaluation. </w:t>
            </w:r>
            <w:r w:rsidR="002D7568" w:rsidRPr="00957249">
              <w:rPr>
                <w:rFonts w:ascii="Arial" w:eastAsia="Arial" w:hAnsi="Arial" w:cs="Arial"/>
                <w:sz w:val="24"/>
                <w:szCs w:val="24"/>
              </w:rPr>
              <w:t xml:space="preserve">Services </w:t>
            </w:r>
            <w:r w:rsidR="00374167" w:rsidRPr="00957249">
              <w:rPr>
                <w:rFonts w:ascii="Arial" w:eastAsia="Arial" w:hAnsi="Arial" w:cs="Arial"/>
                <w:sz w:val="24"/>
                <w:szCs w:val="24"/>
              </w:rPr>
              <w:t>should make sure</w:t>
            </w:r>
            <w:r w:rsidR="00FC1D7A" w:rsidRPr="00957249">
              <w:rPr>
                <w:rFonts w:ascii="Arial" w:eastAsia="Arial" w:hAnsi="Arial" w:cs="Arial"/>
                <w:sz w:val="24"/>
                <w:szCs w:val="24"/>
              </w:rPr>
              <w:t xml:space="preserve"> managers and</w:t>
            </w:r>
            <w:r w:rsidR="001F4E9D" w:rsidRPr="00957249">
              <w:rPr>
                <w:rFonts w:ascii="Arial" w:eastAsia="Arial" w:hAnsi="Arial" w:cs="Arial"/>
                <w:sz w:val="24"/>
                <w:szCs w:val="24"/>
              </w:rPr>
              <w:t>/or</w:t>
            </w:r>
            <w:r w:rsidR="00FC1D7A" w:rsidRPr="00957249">
              <w:rPr>
                <w:rFonts w:ascii="Arial" w:eastAsia="Arial" w:hAnsi="Arial" w:cs="Arial"/>
                <w:sz w:val="24"/>
                <w:szCs w:val="24"/>
              </w:rPr>
              <w:t xml:space="preserve"> staff know where</w:t>
            </w:r>
            <w:r w:rsidR="00B76111" w:rsidRPr="00957249">
              <w:rPr>
                <w:rFonts w:ascii="Arial" w:eastAsia="Arial" w:hAnsi="Arial" w:cs="Arial"/>
                <w:sz w:val="24"/>
                <w:szCs w:val="24"/>
              </w:rPr>
              <w:t xml:space="preserve"> this is</w:t>
            </w:r>
            <w:r w:rsidR="00163564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C1D7A" w:rsidRPr="00957249">
              <w:rPr>
                <w:rFonts w:ascii="Arial" w:eastAsia="Arial" w:hAnsi="Arial" w:cs="Arial"/>
                <w:sz w:val="24"/>
                <w:szCs w:val="24"/>
              </w:rPr>
              <w:t xml:space="preserve">stored and how </w:t>
            </w:r>
            <w:r w:rsidR="00163564" w:rsidRPr="00957249">
              <w:rPr>
                <w:rFonts w:ascii="Arial" w:eastAsia="Arial" w:hAnsi="Arial" w:cs="Arial"/>
                <w:sz w:val="24"/>
                <w:szCs w:val="24"/>
              </w:rPr>
              <w:t>it can be accessed</w:t>
            </w:r>
            <w:r w:rsidR="00E63C1A" w:rsidRPr="00957249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FC1D7A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624B38D" w14:textId="6901D000" w:rsidR="00011654" w:rsidRPr="00957249" w:rsidRDefault="00011654" w:rsidP="000116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CDE1D4F" w14:paraId="73BE4B8D" w14:textId="77777777" w:rsidTr="0091434B">
        <w:trPr>
          <w:trHeight w:val="300"/>
        </w:trPr>
        <w:tc>
          <w:tcPr>
            <w:tcW w:w="4620" w:type="dxa"/>
          </w:tcPr>
          <w:p w14:paraId="1AA5287C" w14:textId="3DF91086" w:rsidR="2120EB28" w:rsidRPr="00957249" w:rsidRDefault="2120EB28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How much evidence do we need to </w:t>
            </w:r>
            <w:r w:rsidR="00F40595" w:rsidRPr="00957249">
              <w:rPr>
                <w:rFonts w:ascii="Arial" w:eastAsia="Arial" w:hAnsi="Arial" w:cs="Arial"/>
                <w:sz w:val="24"/>
                <w:szCs w:val="24"/>
              </w:rPr>
              <w:t>include in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our self-evaluation?</w:t>
            </w:r>
            <w:r w:rsidR="07281A0F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23" w:type="dxa"/>
          </w:tcPr>
          <w:p w14:paraId="5D12BAF1" w14:textId="775021A8" w:rsidR="000B7102" w:rsidRPr="00957249" w:rsidRDefault="001D3C2F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There is no set amount of evidence</w:t>
            </w:r>
            <w:r w:rsidR="00997F38" w:rsidRPr="00957249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1160F5" w:rsidRPr="00957249">
              <w:rPr>
                <w:rFonts w:ascii="Arial" w:eastAsia="Arial" w:hAnsi="Arial" w:cs="Arial"/>
                <w:sz w:val="24"/>
                <w:szCs w:val="24"/>
              </w:rPr>
              <w:t xml:space="preserve">Services will have different amounts of evidence available, depending on the type of service and the number of people experiencing care. </w:t>
            </w:r>
            <w:r w:rsidR="00997F38" w:rsidRPr="00957249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="000B7102" w:rsidRPr="00957249">
              <w:rPr>
                <w:rFonts w:ascii="Arial" w:eastAsia="Arial" w:hAnsi="Arial" w:cs="Arial"/>
                <w:sz w:val="24"/>
                <w:szCs w:val="24"/>
              </w:rPr>
              <w:t xml:space="preserve"> is important to think about the quality of</w:t>
            </w:r>
            <w:r w:rsidR="00A77CCA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B7102" w:rsidRPr="00957249">
              <w:rPr>
                <w:rFonts w:ascii="Arial" w:eastAsia="Arial" w:hAnsi="Arial" w:cs="Arial"/>
                <w:sz w:val="24"/>
                <w:szCs w:val="24"/>
              </w:rPr>
              <w:t>evidenc</w:t>
            </w:r>
            <w:r w:rsidR="00A77CCA" w:rsidRPr="00957249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9476E" w:rsidRPr="00957249">
              <w:rPr>
                <w:rFonts w:ascii="Arial" w:eastAsia="Arial" w:hAnsi="Arial" w:cs="Arial"/>
                <w:sz w:val="24"/>
                <w:szCs w:val="24"/>
              </w:rPr>
              <w:t xml:space="preserve"> and how </w:t>
            </w:r>
            <w:r w:rsidR="004B7EF0" w:rsidRPr="00957249">
              <w:rPr>
                <w:rFonts w:ascii="Arial" w:eastAsia="Arial" w:hAnsi="Arial" w:cs="Arial"/>
                <w:sz w:val="24"/>
                <w:szCs w:val="24"/>
              </w:rPr>
              <w:t xml:space="preserve">this is being </w:t>
            </w:r>
            <w:r w:rsidR="00F9476E" w:rsidRPr="00957249">
              <w:rPr>
                <w:rFonts w:ascii="Arial" w:eastAsia="Arial" w:hAnsi="Arial" w:cs="Arial"/>
                <w:sz w:val="24"/>
                <w:szCs w:val="24"/>
              </w:rPr>
              <w:t>us</w:t>
            </w:r>
            <w:r w:rsidR="004B7EF0" w:rsidRPr="00957249">
              <w:rPr>
                <w:rFonts w:ascii="Arial" w:eastAsia="Arial" w:hAnsi="Arial" w:cs="Arial"/>
                <w:sz w:val="24"/>
                <w:szCs w:val="24"/>
              </w:rPr>
              <w:t>ed t</w:t>
            </w:r>
            <w:r w:rsidR="00F9476E" w:rsidRPr="00957249">
              <w:rPr>
                <w:rFonts w:ascii="Arial" w:eastAsia="Arial" w:hAnsi="Arial" w:cs="Arial"/>
                <w:sz w:val="24"/>
                <w:szCs w:val="24"/>
              </w:rPr>
              <w:t>o support improvement</w:t>
            </w:r>
            <w:r w:rsidR="00A77CCA" w:rsidRPr="00957249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0B7102" w:rsidRPr="00957249">
              <w:rPr>
                <w:rFonts w:ascii="Arial" w:eastAsia="Arial" w:hAnsi="Arial" w:cs="Arial"/>
                <w:sz w:val="24"/>
                <w:szCs w:val="24"/>
              </w:rPr>
              <w:t xml:space="preserve">not just the quantity. </w:t>
            </w:r>
          </w:p>
          <w:p w14:paraId="1FD72705" w14:textId="77777777" w:rsidR="00D869E6" w:rsidRPr="00957249" w:rsidRDefault="00D869E6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3BEE69" w14:textId="7253D00B" w:rsidR="5CDE1D4F" w:rsidRPr="00957249" w:rsidRDefault="006E18D2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We understand that some services</w:t>
            </w:r>
            <w:r w:rsidR="00E60C09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50B5F" w:rsidRPr="00957249">
              <w:rPr>
                <w:rFonts w:ascii="Arial" w:eastAsia="Arial" w:hAnsi="Arial" w:cs="Arial"/>
                <w:sz w:val="24"/>
                <w:szCs w:val="24"/>
              </w:rPr>
              <w:t xml:space="preserve">are in the early stages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of their improvement journey</w:t>
            </w:r>
            <w:r w:rsidR="002C0225" w:rsidRPr="00957249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r w:rsidR="00E60C09" w:rsidRPr="00957249">
              <w:rPr>
                <w:rFonts w:ascii="Arial" w:eastAsia="Arial" w:hAnsi="Arial" w:cs="Arial"/>
                <w:sz w:val="24"/>
                <w:szCs w:val="24"/>
              </w:rPr>
              <w:t xml:space="preserve">may </w:t>
            </w:r>
            <w:r w:rsidR="002C0225" w:rsidRPr="00957249">
              <w:rPr>
                <w:rFonts w:ascii="Arial" w:eastAsia="Arial" w:hAnsi="Arial" w:cs="Arial"/>
                <w:sz w:val="24"/>
                <w:szCs w:val="24"/>
              </w:rPr>
              <w:t>have less evidence available</w:t>
            </w:r>
            <w:r w:rsidR="001160F5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2253F" w:rsidRPr="00957249">
              <w:rPr>
                <w:rFonts w:ascii="Arial" w:eastAsia="Arial" w:hAnsi="Arial" w:cs="Arial"/>
                <w:sz w:val="24"/>
                <w:szCs w:val="24"/>
              </w:rPr>
              <w:t xml:space="preserve">during the test phase. </w:t>
            </w:r>
          </w:p>
          <w:p w14:paraId="0A5C4DBE" w14:textId="344F6533" w:rsidR="00CE7444" w:rsidRPr="00957249" w:rsidRDefault="00CE7444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CDE1D4F" w14:paraId="6B78747E" w14:textId="77777777" w:rsidTr="0091434B">
        <w:trPr>
          <w:trHeight w:val="300"/>
        </w:trPr>
        <w:tc>
          <w:tcPr>
            <w:tcW w:w="4620" w:type="dxa"/>
          </w:tcPr>
          <w:p w14:paraId="2F0DFD9E" w14:textId="110412E5" w:rsidR="2120EB28" w:rsidRPr="00957249" w:rsidRDefault="2120EB28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What will happen if </w:t>
            </w:r>
            <w:r w:rsidR="009B5AA2" w:rsidRPr="00957249">
              <w:rPr>
                <w:rFonts w:ascii="Arial" w:eastAsia="Arial" w:hAnsi="Arial" w:cs="Arial"/>
                <w:sz w:val="24"/>
                <w:szCs w:val="24"/>
              </w:rPr>
              <w:t>providers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have not completed the Core Assurances self-evaluation?</w:t>
            </w:r>
          </w:p>
        </w:tc>
        <w:tc>
          <w:tcPr>
            <w:tcW w:w="9423" w:type="dxa"/>
          </w:tcPr>
          <w:p w14:paraId="5C4D4C57" w14:textId="47431449" w:rsidR="00A8721A" w:rsidRPr="00957249" w:rsidRDefault="00A8721A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All services should be routinely undertaking self-evaluation as part of their quality assurance processes. </w:t>
            </w:r>
          </w:p>
          <w:p w14:paraId="1D64E4D0" w14:textId="77777777" w:rsidR="00C85D1B" w:rsidRPr="00957249" w:rsidRDefault="00C85D1B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52B1B5" w14:textId="4D5244DE" w:rsidR="00FC4D51" w:rsidRPr="00957249" w:rsidRDefault="004B7EF0" w:rsidP="006D28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We strongly encourage providers</w:t>
            </w:r>
            <w:r w:rsidR="0032253F" w:rsidRPr="00957249">
              <w:rPr>
                <w:rFonts w:ascii="Arial" w:eastAsia="Arial" w:hAnsi="Arial" w:cs="Arial"/>
                <w:sz w:val="24"/>
                <w:szCs w:val="24"/>
              </w:rPr>
              <w:t xml:space="preserve"> to complete the core-assurances self-evaluation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, but </w:t>
            </w:r>
            <w:r w:rsidR="00B142AF" w:rsidRPr="00957249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is not compulsory</w:t>
            </w:r>
            <w:r w:rsidR="00AE590A" w:rsidRPr="00957249">
              <w:rPr>
                <w:rFonts w:ascii="Arial" w:eastAsia="Arial" w:hAnsi="Arial" w:cs="Arial"/>
                <w:sz w:val="24"/>
                <w:szCs w:val="24"/>
              </w:rPr>
              <w:t xml:space="preserve"> at this stage.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By </w:t>
            </w:r>
            <w:r w:rsidR="00AE590A" w:rsidRPr="00957249">
              <w:rPr>
                <w:rFonts w:ascii="Arial" w:eastAsia="Arial" w:hAnsi="Arial" w:cs="Arial"/>
                <w:sz w:val="24"/>
                <w:szCs w:val="24"/>
              </w:rPr>
              <w:t>taking part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, providers</w:t>
            </w:r>
            <w:r w:rsidR="00AE590A" w:rsidRPr="00957249">
              <w:rPr>
                <w:rFonts w:ascii="Arial" w:eastAsia="Arial" w:hAnsi="Arial" w:cs="Arial"/>
                <w:sz w:val="24"/>
                <w:szCs w:val="24"/>
              </w:rPr>
              <w:t xml:space="preserve"> will</w:t>
            </w:r>
            <w:r w:rsidR="00224829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A3885" w:rsidRPr="00957249">
              <w:rPr>
                <w:rFonts w:ascii="Arial" w:eastAsia="Arial" w:hAnsi="Arial" w:cs="Arial"/>
                <w:sz w:val="24"/>
                <w:szCs w:val="24"/>
              </w:rPr>
              <w:t xml:space="preserve">have the opportunity to </w:t>
            </w:r>
            <w:r w:rsidR="00AF2709" w:rsidRPr="00957249">
              <w:rPr>
                <w:rFonts w:ascii="Arial" w:eastAsia="Arial" w:hAnsi="Arial" w:cs="Arial"/>
                <w:sz w:val="24"/>
                <w:szCs w:val="24"/>
              </w:rPr>
              <w:t>get feedback and guidance from the inspection team</w:t>
            </w:r>
            <w:r w:rsidR="00AA3885" w:rsidRPr="00957249">
              <w:rPr>
                <w:rFonts w:ascii="Arial" w:eastAsia="Arial" w:hAnsi="Arial" w:cs="Arial"/>
                <w:sz w:val="24"/>
                <w:szCs w:val="24"/>
              </w:rPr>
              <w:t xml:space="preserve"> to </w:t>
            </w:r>
            <w:r w:rsidR="008D575D" w:rsidRPr="00957249">
              <w:rPr>
                <w:rFonts w:ascii="Arial" w:eastAsia="Arial" w:hAnsi="Arial" w:cs="Arial"/>
                <w:sz w:val="24"/>
                <w:szCs w:val="24"/>
              </w:rPr>
              <w:t xml:space="preserve">support development of </w:t>
            </w:r>
            <w:r w:rsidR="00AA3885" w:rsidRPr="00957249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="005612AE" w:rsidRPr="00957249">
              <w:rPr>
                <w:rFonts w:ascii="Arial" w:eastAsia="Arial" w:hAnsi="Arial" w:cs="Arial"/>
                <w:sz w:val="24"/>
                <w:szCs w:val="24"/>
              </w:rPr>
              <w:t>ir</w:t>
            </w:r>
            <w:r w:rsidR="00CB1A01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91088" w:rsidRPr="00957249">
              <w:rPr>
                <w:rFonts w:ascii="Arial" w:eastAsia="Arial" w:hAnsi="Arial" w:cs="Arial"/>
                <w:sz w:val="24"/>
                <w:szCs w:val="24"/>
              </w:rPr>
              <w:t>self-evaluation</w:t>
            </w:r>
            <w:r w:rsidR="00AE590A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612AE" w:rsidRPr="00957249">
              <w:rPr>
                <w:rFonts w:ascii="Arial" w:eastAsia="Arial" w:hAnsi="Arial" w:cs="Arial"/>
                <w:sz w:val="24"/>
                <w:szCs w:val="24"/>
              </w:rPr>
              <w:t>processes and improvement plans.</w:t>
            </w:r>
          </w:p>
          <w:p w14:paraId="34A8564E" w14:textId="7F9B173B" w:rsidR="00206A96" w:rsidRPr="00957249" w:rsidRDefault="00206A96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2F40" w14:paraId="25E1FA41" w14:textId="77777777" w:rsidTr="0091434B">
        <w:trPr>
          <w:trHeight w:val="300"/>
        </w:trPr>
        <w:tc>
          <w:tcPr>
            <w:tcW w:w="4620" w:type="dxa"/>
          </w:tcPr>
          <w:p w14:paraId="148877D0" w14:textId="1E1222F0" w:rsidR="00282F40" w:rsidRPr="00957249" w:rsidRDefault="00282F40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Will </w:t>
            </w:r>
            <w:r w:rsidR="008D575D" w:rsidRPr="00957249">
              <w:rPr>
                <w:rFonts w:ascii="Arial" w:eastAsia="Arial" w:hAnsi="Arial" w:cs="Arial"/>
                <w:sz w:val="24"/>
                <w:szCs w:val="24"/>
              </w:rPr>
              <w:t>the service’s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D575D" w:rsidRPr="00957249">
              <w:rPr>
                <w:rFonts w:ascii="Arial" w:eastAsia="Arial" w:hAnsi="Arial" w:cs="Arial"/>
                <w:sz w:val="24"/>
                <w:szCs w:val="24"/>
              </w:rPr>
              <w:t>evaluations (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grades</w:t>
            </w:r>
            <w:r w:rsidR="008D575D" w:rsidRPr="00957249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be affected if our self-evaluation and improvement plan </w:t>
            </w:r>
            <w:r w:rsidR="0091434B" w:rsidRPr="00957249">
              <w:rPr>
                <w:rFonts w:ascii="Arial" w:eastAsia="Arial" w:hAnsi="Arial" w:cs="Arial"/>
                <w:sz w:val="24"/>
                <w:szCs w:val="24"/>
              </w:rPr>
              <w:t>does not meet the expected standards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423" w:type="dxa"/>
          </w:tcPr>
          <w:p w14:paraId="71FEF506" w14:textId="29DA1B63" w:rsidR="005B31FC" w:rsidRPr="00957249" w:rsidRDefault="00465E9D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We will not be evaluating (grading) </w:t>
            </w:r>
            <w:r w:rsidR="005612AE" w:rsidRPr="00957249">
              <w:rPr>
                <w:rFonts w:ascii="Arial" w:eastAsia="Arial" w:hAnsi="Arial" w:cs="Arial"/>
                <w:sz w:val="24"/>
                <w:szCs w:val="24"/>
              </w:rPr>
              <w:t>providers core assurances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self-evaluation</w:t>
            </w:r>
            <w:r w:rsidR="00AE6798" w:rsidRPr="00957249">
              <w:rPr>
                <w:rFonts w:ascii="Arial" w:eastAsia="Arial" w:hAnsi="Arial" w:cs="Arial"/>
                <w:sz w:val="24"/>
                <w:szCs w:val="24"/>
              </w:rPr>
              <w:t xml:space="preserve"> during inspection</w:t>
            </w:r>
            <w:r w:rsidR="00C467BA" w:rsidRPr="00957249">
              <w:rPr>
                <w:rFonts w:ascii="Arial" w:eastAsia="Arial" w:hAnsi="Arial" w:cs="Arial"/>
                <w:sz w:val="24"/>
                <w:szCs w:val="24"/>
              </w:rPr>
              <w:t>s that take place during the test phase</w:t>
            </w:r>
            <w:r w:rsidR="00AE6798" w:rsidRPr="0095724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6CE672E" w14:textId="77777777" w:rsidR="005B31FC" w:rsidRPr="00957249" w:rsidRDefault="005B31FC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31C9F5" w14:textId="32ACE2C2" w:rsidR="00BA014B" w:rsidRPr="00957249" w:rsidRDefault="00B15A5E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However,</w:t>
            </w:r>
            <w:r w:rsidR="005B31FC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849F7" w:rsidRPr="00957249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2E0684" w:rsidRPr="00957249">
              <w:rPr>
                <w:rFonts w:ascii="Arial" w:eastAsia="Arial" w:hAnsi="Arial" w:cs="Arial"/>
                <w:sz w:val="24"/>
                <w:szCs w:val="24"/>
              </w:rPr>
              <w:t>f we have any concerns arising from our assessment of a particular core assurance, we may decide to focus in on a specific quality indicator.</w:t>
            </w:r>
            <w:r w:rsidR="008F5729" w:rsidRPr="00957249">
              <w:rPr>
                <w:rFonts w:ascii="Arial" w:eastAsia="Arial" w:hAnsi="Arial" w:cs="Arial"/>
                <w:sz w:val="24"/>
                <w:szCs w:val="24"/>
              </w:rPr>
              <w:t xml:space="preserve">  This </w:t>
            </w:r>
            <w:r w:rsidR="0060489A" w:rsidRPr="00957249">
              <w:rPr>
                <w:rFonts w:ascii="Arial" w:eastAsia="Arial" w:hAnsi="Arial" w:cs="Arial"/>
                <w:sz w:val="24"/>
                <w:szCs w:val="24"/>
              </w:rPr>
              <w:t xml:space="preserve">is already part of our methodology. </w:t>
            </w:r>
          </w:p>
          <w:p w14:paraId="2DD79888" w14:textId="77777777" w:rsidR="00BA014B" w:rsidRPr="00957249" w:rsidRDefault="00BA014B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522B2DB" w14:textId="4AC08F00" w:rsidR="00B15A5E" w:rsidRPr="00957249" w:rsidRDefault="00A80DEA" w:rsidP="001472E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For example, </w:t>
            </w:r>
            <w:r w:rsidR="00101B2B" w:rsidRPr="00957249">
              <w:rPr>
                <w:rFonts w:ascii="Arial" w:eastAsia="Arial" w:hAnsi="Arial" w:cs="Arial"/>
                <w:sz w:val="24"/>
                <w:szCs w:val="24"/>
              </w:rPr>
              <w:t xml:space="preserve">if we had concerns that </w:t>
            </w:r>
            <w:r w:rsidR="000D4F30" w:rsidRPr="00957249">
              <w:rPr>
                <w:rFonts w:ascii="Arial" w:eastAsia="Arial" w:hAnsi="Arial" w:cs="Arial"/>
                <w:sz w:val="24"/>
                <w:szCs w:val="24"/>
              </w:rPr>
              <w:t>a service did not have s</w:t>
            </w:r>
            <w:r w:rsidR="00101B2B" w:rsidRPr="00957249">
              <w:rPr>
                <w:rFonts w:ascii="Arial" w:eastAsia="Arial" w:hAnsi="Arial" w:cs="Arial"/>
                <w:sz w:val="24"/>
                <w:szCs w:val="24"/>
              </w:rPr>
              <w:t>afe and effective recruitment practices in place</w:t>
            </w:r>
            <w:r w:rsidR="008C44F5" w:rsidRPr="00957249">
              <w:rPr>
                <w:rFonts w:ascii="Arial" w:eastAsia="Arial" w:hAnsi="Arial" w:cs="Arial"/>
                <w:sz w:val="24"/>
                <w:szCs w:val="24"/>
              </w:rPr>
              <w:t xml:space="preserve">, we </w:t>
            </w:r>
            <w:r w:rsidR="003305CC" w:rsidRPr="00957249">
              <w:rPr>
                <w:rFonts w:ascii="Arial" w:eastAsia="Arial" w:hAnsi="Arial" w:cs="Arial"/>
                <w:sz w:val="24"/>
                <w:szCs w:val="24"/>
              </w:rPr>
              <w:t xml:space="preserve">may decide to </w:t>
            </w:r>
            <w:r w:rsidR="008C44F5" w:rsidRPr="00957249">
              <w:rPr>
                <w:rFonts w:ascii="Arial" w:eastAsia="Arial" w:hAnsi="Arial" w:cs="Arial"/>
                <w:sz w:val="24"/>
                <w:szCs w:val="24"/>
              </w:rPr>
              <w:t>assess and evaluate</w:t>
            </w:r>
            <w:r w:rsidR="001472E7" w:rsidRPr="00957249">
              <w:rPr>
                <w:rFonts w:ascii="Arial" w:eastAsia="Arial" w:hAnsi="Arial" w:cs="Arial"/>
                <w:sz w:val="24"/>
                <w:szCs w:val="24"/>
              </w:rPr>
              <w:t xml:space="preserve"> ‘</w:t>
            </w:r>
            <w:r w:rsidR="008C44F5" w:rsidRPr="00957249">
              <w:rPr>
                <w:rFonts w:ascii="Arial" w:eastAsia="Arial" w:hAnsi="Arial" w:cs="Arial"/>
                <w:sz w:val="24"/>
                <w:szCs w:val="24"/>
              </w:rPr>
              <w:t xml:space="preserve">Key question 3: </w:t>
            </w:r>
            <w:r w:rsidR="008C44F5" w:rsidRPr="00957249">
              <w:rPr>
                <w:rFonts w:ascii="Arial" w:eastAsia="Arial" w:hAnsi="Arial" w:cs="Arial"/>
                <w:sz w:val="24"/>
                <w:szCs w:val="24"/>
              </w:rPr>
              <w:lastRenderedPageBreak/>
              <w:t>How good is our staff team?</w:t>
            </w:r>
            <w:r w:rsidR="001472E7" w:rsidRPr="00957249">
              <w:rPr>
                <w:rFonts w:ascii="Arial" w:eastAsia="Arial" w:hAnsi="Arial" w:cs="Arial"/>
                <w:sz w:val="24"/>
                <w:szCs w:val="24"/>
              </w:rPr>
              <w:t xml:space="preserve">’ using quality indicator </w:t>
            </w:r>
            <w:r w:rsidR="003305CC" w:rsidRPr="00957249">
              <w:rPr>
                <w:rFonts w:ascii="Arial" w:eastAsia="Arial" w:hAnsi="Arial" w:cs="Arial"/>
                <w:sz w:val="24"/>
                <w:szCs w:val="24"/>
              </w:rPr>
              <w:t>‘</w:t>
            </w:r>
            <w:r w:rsidR="008C44F5" w:rsidRPr="009572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4F5" w:rsidRPr="00957249">
              <w:rPr>
                <w:rFonts w:ascii="Arial" w:eastAsia="Arial" w:hAnsi="Arial" w:cs="Arial"/>
                <w:sz w:val="24"/>
                <w:szCs w:val="24"/>
              </w:rPr>
              <w:t>3.1. Staff have been recruited well.</w:t>
            </w:r>
            <w:r w:rsidR="003305CC" w:rsidRPr="00957249">
              <w:rPr>
                <w:rFonts w:ascii="Arial" w:eastAsia="Arial" w:hAnsi="Arial" w:cs="Arial"/>
                <w:sz w:val="24"/>
                <w:szCs w:val="24"/>
              </w:rPr>
              <w:t>’</w:t>
            </w:r>
          </w:p>
          <w:p w14:paraId="0B209E52" w14:textId="77777777" w:rsidR="003305CC" w:rsidRPr="00957249" w:rsidRDefault="003305CC" w:rsidP="001472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78BB60" w14:textId="217B800A" w:rsidR="00E162CD" w:rsidRPr="00957249" w:rsidRDefault="00E162CD" w:rsidP="001472E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Improvement plans are a core assurance and not having this in place may impact on the evaluations for Management and Leadership (</w:t>
            </w:r>
            <w:r w:rsidR="001A30C1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ey </w:t>
            </w:r>
            <w:r w:rsidR="001A30C1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>uestion 2).</w:t>
            </w:r>
          </w:p>
          <w:p w14:paraId="52691F48" w14:textId="7D666B81" w:rsidR="00E162CD" w:rsidRPr="00957249" w:rsidRDefault="00E162CD" w:rsidP="001472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CDE1D4F" w14:paraId="7FF0D7BE" w14:textId="77777777" w:rsidTr="0091434B">
        <w:trPr>
          <w:trHeight w:val="300"/>
        </w:trPr>
        <w:tc>
          <w:tcPr>
            <w:tcW w:w="4620" w:type="dxa"/>
          </w:tcPr>
          <w:p w14:paraId="687523B5" w14:textId="2FD36DCD" w:rsidR="2C96A5F7" w:rsidRPr="00957249" w:rsidRDefault="2C96A5F7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lastRenderedPageBreak/>
              <w:t>How will th</w:t>
            </w:r>
            <w:r w:rsidR="32CF484C" w:rsidRPr="00957249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="2BDFE1CC" w:rsidRPr="00957249">
              <w:rPr>
                <w:rFonts w:ascii="Arial" w:eastAsia="Arial" w:hAnsi="Arial" w:cs="Arial"/>
                <w:sz w:val="24"/>
                <w:szCs w:val="24"/>
              </w:rPr>
              <w:t xml:space="preserve">inspector’s validation of </w:t>
            </w:r>
            <w:r w:rsidR="00E162CD" w:rsidRPr="00957249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32CF484C" w:rsidRPr="00957249">
              <w:rPr>
                <w:rFonts w:ascii="Arial" w:eastAsia="Arial" w:hAnsi="Arial" w:cs="Arial"/>
                <w:sz w:val="24"/>
                <w:szCs w:val="24"/>
              </w:rPr>
              <w:t>core assurances self-</w:t>
            </w:r>
            <w:r w:rsidR="729B6FA1" w:rsidRPr="00957249">
              <w:rPr>
                <w:rFonts w:ascii="Arial" w:eastAsia="Arial" w:hAnsi="Arial" w:cs="Arial"/>
                <w:sz w:val="24"/>
                <w:szCs w:val="24"/>
              </w:rPr>
              <w:t>evaluation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be </w:t>
            </w:r>
            <w:r w:rsidR="5C3253AD" w:rsidRPr="00957249">
              <w:rPr>
                <w:rFonts w:ascii="Arial" w:eastAsia="Arial" w:hAnsi="Arial" w:cs="Arial"/>
                <w:sz w:val="24"/>
                <w:szCs w:val="24"/>
              </w:rPr>
              <w:t>reflected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in </w:t>
            </w:r>
            <w:r w:rsidR="001849F7" w:rsidRPr="00957249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 inspection report?</w:t>
            </w:r>
          </w:p>
        </w:tc>
        <w:tc>
          <w:tcPr>
            <w:tcW w:w="9423" w:type="dxa"/>
          </w:tcPr>
          <w:p w14:paraId="7005E0A0" w14:textId="61771D4C" w:rsidR="00937ACF" w:rsidRPr="00957249" w:rsidRDefault="00AC52D1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We wi</w:t>
            </w:r>
            <w:r w:rsidR="002475CD" w:rsidRPr="00957249">
              <w:rPr>
                <w:rFonts w:ascii="Arial" w:eastAsia="Arial" w:hAnsi="Arial" w:cs="Arial"/>
                <w:sz w:val="24"/>
                <w:szCs w:val="24"/>
              </w:rPr>
              <w:t xml:space="preserve">ll </w:t>
            </w: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include </w:t>
            </w:r>
            <w:r w:rsidR="0069601C" w:rsidRPr="00957249">
              <w:rPr>
                <w:rFonts w:ascii="Arial" w:eastAsia="Arial" w:hAnsi="Arial" w:cs="Arial"/>
                <w:sz w:val="24"/>
                <w:szCs w:val="24"/>
              </w:rPr>
              <w:t xml:space="preserve">a short summary </w:t>
            </w:r>
            <w:r w:rsidR="00357EDC" w:rsidRPr="00957249">
              <w:rPr>
                <w:rFonts w:ascii="Arial" w:eastAsia="Arial" w:hAnsi="Arial" w:cs="Arial"/>
                <w:sz w:val="24"/>
                <w:szCs w:val="24"/>
              </w:rPr>
              <w:t xml:space="preserve">of our findings in </w:t>
            </w:r>
            <w:r w:rsidR="00611476" w:rsidRPr="00957249">
              <w:rPr>
                <w:rFonts w:ascii="Arial" w:eastAsia="Arial" w:hAnsi="Arial" w:cs="Arial"/>
                <w:sz w:val="24"/>
                <w:szCs w:val="24"/>
              </w:rPr>
              <w:t xml:space="preserve">the ‘Key </w:t>
            </w:r>
            <w:r w:rsidR="002475CD" w:rsidRPr="00957249">
              <w:rPr>
                <w:rFonts w:ascii="Arial" w:eastAsia="Arial" w:hAnsi="Arial" w:cs="Arial"/>
                <w:sz w:val="24"/>
                <w:szCs w:val="24"/>
              </w:rPr>
              <w:t>messages</w:t>
            </w:r>
            <w:r w:rsidR="00611476" w:rsidRPr="00957249">
              <w:rPr>
                <w:rFonts w:ascii="Arial" w:eastAsia="Arial" w:hAnsi="Arial" w:cs="Arial"/>
                <w:sz w:val="24"/>
                <w:szCs w:val="24"/>
              </w:rPr>
              <w:t>’ section</w:t>
            </w:r>
            <w:r w:rsidR="00AE64F2" w:rsidRPr="00957249">
              <w:rPr>
                <w:rFonts w:ascii="Arial" w:eastAsia="Arial" w:hAnsi="Arial" w:cs="Arial"/>
                <w:sz w:val="24"/>
                <w:szCs w:val="24"/>
              </w:rPr>
              <w:t xml:space="preserve"> at the beginning of the </w:t>
            </w:r>
            <w:r w:rsidR="00357EDC" w:rsidRPr="00957249">
              <w:rPr>
                <w:rFonts w:ascii="Arial" w:eastAsia="Arial" w:hAnsi="Arial" w:cs="Arial"/>
                <w:sz w:val="24"/>
                <w:szCs w:val="24"/>
              </w:rPr>
              <w:t xml:space="preserve">inspection report. This will </w:t>
            </w:r>
            <w:r w:rsidR="006128FE" w:rsidRPr="00957249">
              <w:rPr>
                <w:rFonts w:ascii="Arial" w:eastAsia="Arial" w:hAnsi="Arial" w:cs="Arial"/>
                <w:sz w:val="24"/>
                <w:szCs w:val="24"/>
              </w:rPr>
              <w:t xml:space="preserve">comment on the </w:t>
            </w:r>
            <w:r w:rsidR="00AA77C5" w:rsidRPr="00957249">
              <w:rPr>
                <w:rFonts w:ascii="Arial" w:eastAsia="Arial" w:hAnsi="Arial" w:cs="Arial"/>
                <w:sz w:val="24"/>
                <w:szCs w:val="24"/>
              </w:rPr>
              <w:t xml:space="preserve">overall </w:t>
            </w:r>
            <w:r w:rsidR="006128FE" w:rsidRPr="00957249">
              <w:rPr>
                <w:rFonts w:ascii="Arial" w:eastAsia="Arial" w:hAnsi="Arial" w:cs="Arial"/>
                <w:sz w:val="24"/>
                <w:szCs w:val="24"/>
              </w:rPr>
              <w:t>quality of</w:t>
            </w:r>
            <w:r w:rsidR="00D558BB" w:rsidRPr="00957249">
              <w:rPr>
                <w:rFonts w:ascii="Arial" w:eastAsia="Arial" w:hAnsi="Arial" w:cs="Arial"/>
                <w:sz w:val="24"/>
                <w:szCs w:val="24"/>
              </w:rPr>
              <w:t xml:space="preserve"> the </w:t>
            </w:r>
            <w:r w:rsidR="006E7B68" w:rsidRPr="00957249">
              <w:rPr>
                <w:rFonts w:ascii="Arial" w:eastAsia="Arial" w:hAnsi="Arial" w:cs="Arial"/>
                <w:sz w:val="24"/>
                <w:szCs w:val="24"/>
              </w:rPr>
              <w:t xml:space="preserve">core assurances </w:t>
            </w:r>
            <w:r w:rsidR="00D558BB" w:rsidRPr="00957249">
              <w:rPr>
                <w:rFonts w:ascii="Arial" w:eastAsia="Arial" w:hAnsi="Arial" w:cs="Arial"/>
                <w:sz w:val="24"/>
                <w:szCs w:val="24"/>
              </w:rPr>
              <w:t>self-evaluation</w:t>
            </w:r>
            <w:r w:rsidR="00AA77C5" w:rsidRPr="0095724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D1BE574" w14:textId="77777777" w:rsidR="005A71F6" w:rsidRPr="00957249" w:rsidRDefault="005A71F6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43CA92" w14:textId="4A14A9E9" w:rsidR="00B02D99" w:rsidRPr="00957249" w:rsidRDefault="005A71F6" w:rsidP="00B02D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We will not comment on this </w:t>
            </w:r>
            <w:r w:rsidR="009F4AFC" w:rsidRPr="00957249">
              <w:rPr>
                <w:rFonts w:ascii="Arial" w:eastAsia="Arial" w:hAnsi="Arial" w:cs="Arial"/>
                <w:sz w:val="24"/>
                <w:szCs w:val="24"/>
              </w:rPr>
              <w:t>within the body of the report</w:t>
            </w:r>
            <w:r w:rsidR="005C3847" w:rsidRPr="00957249">
              <w:rPr>
                <w:rFonts w:ascii="Arial" w:eastAsia="Arial" w:hAnsi="Arial" w:cs="Arial"/>
                <w:sz w:val="24"/>
                <w:szCs w:val="24"/>
              </w:rPr>
              <w:t xml:space="preserve"> as the self-evaluation will not be evaluated (graded) </w:t>
            </w:r>
            <w:r w:rsidR="00900535" w:rsidRPr="00957249">
              <w:rPr>
                <w:rFonts w:ascii="Arial" w:eastAsia="Arial" w:hAnsi="Arial" w:cs="Arial"/>
                <w:sz w:val="24"/>
                <w:szCs w:val="24"/>
              </w:rPr>
              <w:t xml:space="preserve">under </w:t>
            </w:r>
            <w:r w:rsidR="005C3847" w:rsidRPr="00957249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1A30C1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="005C3847" w:rsidRPr="00957249">
              <w:rPr>
                <w:rFonts w:ascii="Arial" w:eastAsia="Arial" w:hAnsi="Arial" w:cs="Arial"/>
                <w:sz w:val="24"/>
                <w:szCs w:val="24"/>
              </w:rPr>
              <w:t xml:space="preserve">ey </w:t>
            </w:r>
            <w:r w:rsidR="001A30C1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="005C3847" w:rsidRPr="00957249">
              <w:rPr>
                <w:rFonts w:ascii="Arial" w:eastAsia="Arial" w:hAnsi="Arial" w:cs="Arial"/>
                <w:sz w:val="24"/>
                <w:szCs w:val="24"/>
              </w:rPr>
              <w:t>uestions</w:t>
            </w:r>
            <w:r w:rsidR="009F4AFC" w:rsidRPr="00957249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3D70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111F8F4" w14:textId="404C99EB" w:rsidR="5CDE1D4F" w:rsidRPr="00957249" w:rsidRDefault="5CDE1D4F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CDE1D4F" w14:paraId="4B5D44F6" w14:textId="77777777" w:rsidTr="0091434B">
        <w:trPr>
          <w:trHeight w:val="1005"/>
        </w:trPr>
        <w:tc>
          <w:tcPr>
            <w:tcW w:w="4620" w:type="dxa"/>
          </w:tcPr>
          <w:p w14:paraId="02AFFA64" w14:textId="77777777" w:rsidR="2C71567F" w:rsidRPr="00957249" w:rsidRDefault="00F07AF8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>Services</w:t>
            </w:r>
            <w:r w:rsidR="00442549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587C904A" w:rsidRPr="00957249">
              <w:rPr>
                <w:rFonts w:ascii="Arial" w:eastAsia="Arial" w:hAnsi="Arial" w:cs="Arial"/>
                <w:sz w:val="24"/>
                <w:szCs w:val="24"/>
              </w:rPr>
              <w:t xml:space="preserve">have </w:t>
            </w:r>
            <w:r w:rsidR="00AE6DF1" w:rsidRPr="00957249">
              <w:rPr>
                <w:rFonts w:ascii="Arial" w:eastAsia="Arial" w:hAnsi="Arial" w:cs="Arial"/>
                <w:sz w:val="24"/>
                <w:szCs w:val="24"/>
              </w:rPr>
              <w:t xml:space="preserve">struggled </w:t>
            </w:r>
            <w:r w:rsidR="587C904A" w:rsidRPr="00957249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00AE6DF1" w:rsidRPr="00957249">
              <w:rPr>
                <w:rFonts w:ascii="Arial" w:eastAsia="Arial" w:hAnsi="Arial" w:cs="Arial"/>
                <w:sz w:val="24"/>
                <w:szCs w:val="24"/>
              </w:rPr>
              <w:t xml:space="preserve">progress planned </w:t>
            </w:r>
            <w:r w:rsidR="587C904A" w:rsidRPr="00957249">
              <w:rPr>
                <w:rFonts w:ascii="Arial" w:eastAsia="Arial" w:hAnsi="Arial" w:cs="Arial"/>
                <w:sz w:val="24"/>
                <w:szCs w:val="24"/>
              </w:rPr>
              <w:t>improvement</w:t>
            </w:r>
            <w:r w:rsidR="00AE6DF1" w:rsidRPr="0095724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587C904A" w:rsidRPr="009572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E6DF1" w:rsidRPr="00957249">
              <w:rPr>
                <w:rFonts w:ascii="Arial" w:eastAsia="Arial" w:hAnsi="Arial" w:cs="Arial"/>
                <w:sz w:val="24"/>
                <w:szCs w:val="24"/>
              </w:rPr>
              <w:t>due</w:t>
            </w:r>
            <w:r w:rsidR="008B2442" w:rsidRPr="00957249">
              <w:rPr>
                <w:rFonts w:ascii="Arial" w:eastAsia="Arial" w:hAnsi="Arial" w:cs="Arial"/>
                <w:sz w:val="24"/>
                <w:szCs w:val="24"/>
              </w:rPr>
              <w:t xml:space="preserve"> to the </w:t>
            </w:r>
            <w:r w:rsidR="00EB4DAF" w:rsidRPr="00957249">
              <w:rPr>
                <w:rFonts w:ascii="Arial" w:eastAsia="Arial" w:hAnsi="Arial" w:cs="Arial"/>
                <w:sz w:val="24"/>
                <w:szCs w:val="24"/>
              </w:rPr>
              <w:t xml:space="preserve">Covid-19 </w:t>
            </w:r>
            <w:r w:rsidR="008B2442" w:rsidRPr="00957249">
              <w:rPr>
                <w:rFonts w:ascii="Arial" w:eastAsia="Arial" w:hAnsi="Arial" w:cs="Arial"/>
                <w:sz w:val="24"/>
                <w:szCs w:val="24"/>
              </w:rPr>
              <w:t>pandemic</w:t>
            </w:r>
            <w:r w:rsidR="587C904A" w:rsidRPr="00957249">
              <w:rPr>
                <w:rFonts w:ascii="Arial" w:eastAsia="Arial" w:hAnsi="Arial" w:cs="Arial"/>
                <w:sz w:val="24"/>
                <w:szCs w:val="24"/>
              </w:rPr>
              <w:t xml:space="preserve">. Will this be </w:t>
            </w:r>
            <w:r w:rsidR="00EB4DAF" w:rsidRPr="00957249">
              <w:rPr>
                <w:rFonts w:ascii="Arial" w:eastAsia="Arial" w:hAnsi="Arial" w:cs="Arial"/>
                <w:sz w:val="24"/>
                <w:szCs w:val="24"/>
              </w:rPr>
              <w:t>considered</w:t>
            </w:r>
            <w:r w:rsidR="587C904A" w:rsidRPr="00957249">
              <w:rPr>
                <w:rFonts w:ascii="Arial" w:eastAsia="Arial" w:hAnsi="Arial" w:cs="Arial"/>
                <w:sz w:val="24"/>
                <w:szCs w:val="24"/>
              </w:rPr>
              <w:t xml:space="preserve"> during the inspection?</w:t>
            </w:r>
          </w:p>
          <w:p w14:paraId="585C96FC" w14:textId="1058B138" w:rsidR="00B92D93" w:rsidRPr="00957249" w:rsidRDefault="00B92D93" w:rsidP="5CDE1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423" w:type="dxa"/>
          </w:tcPr>
          <w:p w14:paraId="6A10E7F8" w14:textId="5367C66F" w:rsidR="00EA2B04" w:rsidRPr="00957249" w:rsidRDefault="000F2835" w:rsidP="006D28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249">
              <w:rPr>
                <w:rFonts w:ascii="Arial" w:eastAsia="Arial" w:hAnsi="Arial" w:cs="Arial"/>
                <w:sz w:val="24"/>
                <w:szCs w:val="24"/>
              </w:rPr>
              <w:t xml:space="preserve">We </w:t>
            </w:r>
            <w:r w:rsidR="006769AE" w:rsidRPr="00957249">
              <w:rPr>
                <w:rFonts w:ascii="Arial" w:eastAsia="Arial" w:hAnsi="Arial" w:cs="Arial"/>
                <w:sz w:val="24"/>
                <w:szCs w:val="24"/>
              </w:rPr>
              <w:t>understand the pressures the sector has</w:t>
            </w:r>
            <w:r w:rsidR="00A46C94" w:rsidRPr="00957249">
              <w:rPr>
                <w:rFonts w:ascii="Arial" w:eastAsia="Arial" w:hAnsi="Arial" w:cs="Arial"/>
                <w:sz w:val="24"/>
                <w:szCs w:val="24"/>
              </w:rPr>
              <w:t xml:space="preserve"> experienced </w:t>
            </w:r>
            <w:r w:rsidR="006769AE" w:rsidRPr="00957249"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 w:rsidR="00755D06" w:rsidRPr="00957249">
              <w:rPr>
                <w:rFonts w:ascii="Arial" w:eastAsia="Arial" w:hAnsi="Arial" w:cs="Arial"/>
                <w:sz w:val="24"/>
                <w:szCs w:val="24"/>
              </w:rPr>
              <w:t xml:space="preserve">recent </w:t>
            </w:r>
            <w:r w:rsidR="006769AE" w:rsidRPr="00957249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DD27D0" w:rsidRPr="00957249">
              <w:rPr>
                <w:rFonts w:ascii="Arial" w:eastAsia="Arial" w:hAnsi="Arial" w:cs="Arial"/>
                <w:sz w:val="24"/>
                <w:szCs w:val="24"/>
              </w:rPr>
              <w:t xml:space="preserve">ears. We are </w:t>
            </w:r>
            <w:r w:rsidR="00AA02A0" w:rsidRPr="00957249">
              <w:rPr>
                <w:rFonts w:ascii="Arial" w:eastAsia="Arial" w:hAnsi="Arial" w:cs="Arial"/>
                <w:sz w:val="24"/>
                <w:szCs w:val="24"/>
              </w:rPr>
              <w:t xml:space="preserve">adopting a phased approach to self-evaluation </w:t>
            </w:r>
            <w:r w:rsidR="00A46C94" w:rsidRPr="00957249">
              <w:rPr>
                <w:rFonts w:ascii="Arial" w:eastAsia="Arial" w:hAnsi="Arial" w:cs="Arial"/>
                <w:sz w:val="24"/>
                <w:szCs w:val="24"/>
              </w:rPr>
              <w:t>to support recovery and help services move forwards</w:t>
            </w:r>
            <w:r w:rsidR="00063167" w:rsidRPr="00957249">
              <w:rPr>
                <w:rFonts w:ascii="Arial" w:eastAsia="Arial" w:hAnsi="Arial" w:cs="Arial"/>
                <w:sz w:val="24"/>
                <w:szCs w:val="24"/>
              </w:rPr>
              <w:t xml:space="preserve"> in their improvement journey.</w:t>
            </w:r>
          </w:p>
        </w:tc>
      </w:tr>
    </w:tbl>
    <w:p w14:paraId="2AF286A9" w14:textId="3E750F77" w:rsidR="60ECBD5D" w:rsidRDefault="60ECBD5D" w:rsidP="60ECBD5D">
      <w:pPr>
        <w:rPr>
          <w:rFonts w:ascii="Arial" w:eastAsia="Arial" w:hAnsi="Arial" w:cs="Arial"/>
          <w:sz w:val="24"/>
          <w:szCs w:val="24"/>
        </w:rPr>
      </w:pPr>
    </w:p>
    <w:sectPr w:rsidR="60ECBD5D" w:rsidSect="00B51A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38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CDA6" w14:textId="77777777" w:rsidR="00B51AE6" w:rsidRDefault="00B51AE6" w:rsidP="000758C6">
      <w:pPr>
        <w:spacing w:after="0" w:line="240" w:lineRule="auto"/>
      </w:pPr>
      <w:r>
        <w:separator/>
      </w:r>
    </w:p>
  </w:endnote>
  <w:endnote w:type="continuationSeparator" w:id="0">
    <w:p w14:paraId="4F63C841" w14:textId="77777777" w:rsidR="00B51AE6" w:rsidRDefault="00B51AE6" w:rsidP="000758C6">
      <w:pPr>
        <w:spacing w:after="0" w:line="240" w:lineRule="auto"/>
      </w:pPr>
      <w:r>
        <w:continuationSeparator/>
      </w:r>
    </w:p>
  </w:endnote>
  <w:endnote w:type="continuationNotice" w:id="1">
    <w:p w14:paraId="048C3904" w14:textId="77777777" w:rsidR="00B51AE6" w:rsidRDefault="00B51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0E83" w14:textId="0A401358" w:rsidR="000758C6" w:rsidRDefault="000758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732DD53" wp14:editId="3432F4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932ED" w14:textId="7DD374C0" w:rsidR="000758C6" w:rsidRPr="000758C6" w:rsidRDefault="000758C6" w:rsidP="000758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2DD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B6932ED" w14:textId="7DD374C0" w:rsidR="000758C6" w:rsidRPr="000758C6" w:rsidRDefault="000758C6" w:rsidP="000758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5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2E5E" w14:textId="13FD27CA" w:rsidR="000758C6" w:rsidRPr="00385BB3" w:rsidRDefault="00385BB3" w:rsidP="00385BB3">
    <w:pPr>
      <w:pStyle w:val="Header"/>
      <w:tabs>
        <w:tab w:val="clear" w:pos="4513"/>
        <w:tab w:val="clear" w:pos="9026"/>
        <w:tab w:val="right" w:pos="13892"/>
      </w:tabs>
      <w:rPr>
        <w:rFonts w:ascii="Arial" w:hAnsi="Arial" w:cs="Arial"/>
        <w:color w:val="5F497A"/>
        <w:sz w:val="24"/>
        <w:szCs w:val="24"/>
      </w:rPr>
    </w:pPr>
    <w:r w:rsidRPr="007D1E34">
      <w:rPr>
        <w:rFonts w:ascii="Arial" w:hAnsi="Arial" w:cs="Arial"/>
        <w:color w:val="5F497A"/>
        <w:sz w:val="24"/>
        <w:szCs w:val="24"/>
      </w:rPr>
      <w:t xml:space="preserve">Page </w:t>
    </w:r>
    <w:r w:rsidRPr="007D1E34">
      <w:rPr>
        <w:rFonts w:ascii="Arial" w:hAnsi="Arial" w:cs="Arial"/>
        <w:color w:val="5F497A"/>
        <w:sz w:val="24"/>
        <w:szCs w:val="24"/>
      </w:rPr>
      <w:fldChar w:fldCharType="begin"/>
    </w:r>
    <w:r w:rsidRPr="007D1E34">
      <w:rPr>
        <w:rFonts w:ascii="Arial" w:hAnsi="Arial" w:cs="Arial"/>
        <w:color w:val="5F497A"/>
        <w:sz w:val="24"/>
        <w:szCs w:val="24"/>
      </w:rPr>
      <w:instrText xml:space="preserve"> PAGE </w:instrText>
    </w:r>
    <w:r w:rsidRPr="007D1E34">
      <w:rPr>
        <w:rFonts w:ascii="Arial" w:hAnsi="Arial" w:cs="Arial"/>
        <w:color w:val="5F497A"/>
        <w:sz w:val="24"/>
        <w:szCs w:val="24"/>
      </w:rPr>
      <w:fldChar w:fldCharType="separate"/>
    </w:r>
    <w:r>
      <w:rPr>
        <w:rFonts w:ascii="Arial" w:hAnsi="Arial" w:cs="Arial"/>
        <w:color w:val="5F497A"/>
        <w:sz w:val="24"/>
        <w:szCs w:val="24"/>
      </w:rPr>
      <w:t>2</w:t>
    </w:r>
    <w:r w:rsidRPr="007D1E34">
      <w:rPr>
        <w:rFonts w:ascii="Arial" w:hAnsi="Arial" w:cs="Arial"/>
        <w:color w:val="5F497A"/>
        <w:sz w:val="24"/>
        <w:szCs w:val="24"/>
      </w:rPr>
      <w:fldChar w:fldCharType="end"/>
    </w:r>
    <w:r w:rsidRPr="007D1E34">
      <w:rPr>
        <w:rFonts w:ascii="Arial" w:hAnsi="Arial" w:cs="Arial"/>
        <w:color w:val="5F497A"/>
        <w:sz w:val="24"/>
        <w:szCs w:val="24"/>
      </w:rPr>
      <w:t xml:space="preserve"> of </w:t>
    </w:r>
    <w:r w:rsidRPr="007D1E34">
      <w:rPr>
        <w:rFonts w:ascii="Arial" w:hAnsi="Arial" w:cs="Arial"/>
        <w:color w:val="5F497A"/>
        <w:sz w:val="24"/>
        <w:szCs w:val="24"/>
      </w:rPr>
      <w:fldChar w:fldCharType="begin"/>
    </w:r>
    <w:r w:rsidRPr="007D1E34">
      <w:rPr>
        <w:rFonts w:ascii="Arial" w:hAnsi="Arial" w:cs="Arial"/>
        <w:color w:val="5F497A"/>
        <w:sz w:val="24"/>
        <w:szCs w:val="24"/>
      </w:rPr>
      <w:instrText xml:space="preserve"> NUMPAGES </w:instrText>
    </w:r>
    <w:r w:rsidRPr="007D1E34">
      <w:rPr>
        <w:rFonts w:ascii="Arial" w:hAnsi="Arial" w:cs="Arial"/>
        <w:color w:val="5F497A"/>
        <w:sz w:val="24"/>
        <w:szCs w:val="24"/>
      </w:rPr>
      <w:fldChar w:fldCharType="separate"/>
    </w:r>
    <w:r>
      <w:rPr>
        <w:rFonts w:ascii="Arial" w:hAnsi="Arial" w:cs="Arial"/>
        <w:color w:val="5F497A"/>
        <w:sz w:val="24"/>
        <w:szCs w:val="24"/>
      </w:rPr>
      <w:t>8</w:t>
    </w:r>
    <w:r w:rsidRPr="007D1E34">
      <w:rPr>
        <w:rFonts w:ascii="Arial" w:hAnsi="Arial" w:cs="Arial"/>
        <w:color w:val="5F497A"/>
        <w:sz w:val="24"/>
        <w:szCs w:val="24"/>
      </w:rPr>
      <w:fldChar w:fldCharType="end"/>
    </w:r>
    <w:r w:rsidRPr="007D1E34">
      <w:rPr>
        <w:rFonts w:ascii="Arial" w:hAnsi="Arial" w:cs="Arial"/>
        <w:color w:val="5F497A"/>
        <w:sz w:val="24"/>
        <w:szCs w:val="24"/>
      </w:rPr>
      <w:t xml:space="preserve"> </w:t>
    </w:r>
    <w:r w:rsidRPr="007D1E34">
      <w:rPr>
        <w:rFonts w:ascii="Arial" w:hAnsi="Arial" w:cs="Arial"/>
        <w:color w:val="5F497A"/>
        <w:sz w:val="24"/>
        <w:szCs w:val="24"/>
      </w:rPr>
      <w:tab/>
    </w:r>
    <w:r>
      <w:rPr>
        <w:rFonts w:ascii="Arial" w:hAnsi="Arial" w:cs="Arial"/>
        <w:color w:val="5F497A"/>
        <w:sz w:val="24"/>
        <w:szCs w:val="24"/>
      </w:rPr>
      <w:t xml:space="preserve">         Self-evaluation and improvement plan FAQS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0CF7" w14:textId="4B0DB1A4" w:rsidR="000758C6" w:rsidRDefault="000758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64C7E7" wp14:editId="562429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1DC31" w14:textId="4488FB79" w:rsidR="000758C6" w:rsidRPr="000758C6" w:rsidRDefault="000758C6" w:rsidP="000758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4C7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8A1DC31" w14:textId="4488FB79" w:rsidR="000758C6" w:rsidRPr="000758C6" w:rsidRDefault="000758C6" w:rsidP="000758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5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4C68" w14:textId="77777777" w:rsidR="00B51AE6" w:rsidRDefault="00B51AE6" w:rsidP="000758C6">
      <w:pPr>
        <w:spacing w:after="0" w:line="240" w:lineRule="auto"/>
      </w:pPr>
      <w:r>
        <w:separator/>
      </w:r>
    </w:p>
  </w:footnote>
  <w:footnote w:type="continuationSeparator" w:id="0">
    <w:p w14:paraId="3199BB24" w14:textId="77777777" w:rsidR="00B51AE6" w:rsidRDefault="00B51AE6" w:rsidP="000758C6">
      <w:pPr>
        <w:spacing w:after="0" w:line="240" w:lineRule="auto"/>
      </w:pPr>
      <w:r>
        <w:continuationSeparator/>
      </w:r>
    </w:p>
  </w:footnote>
  <w:footnote w:type="continuationNotice" w:id="1">
    <w:p w14:paraId="187D27F0" w14:textId="77777777" w:rsidR="00B51AE6" w:rsidRDefault="00B51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8750" w14:textId="19059869" w:rsidR="000758C6" w:rsidRDefault="000758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6B4C4B2" wp14:editId="45C34E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F4861" w14:textId="00688BAE" w:rsidR="000758C6" w:rsidRPr="000758C6" w:rsidRDefault="000758C6" w:rsidP="000758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4C4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65F4861" w14:textId="00688BAE" w:rsidR="000758C6" w:rsidRPr="000758C6" w:rsidRDefault="000758C6" w:rsidP="000758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5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A0B0" w14:textId="30BE2300" w:rsidR="000758C6" w:rsidRDefault="000758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9518827" wp14:editId="1F089E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DB048" w14:textId="3AB0786C" w:rsidR="000758C6" w:rsidRPr="000758C6" w:rsidRDefault="000758C6" w:rsidP="000758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188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48DB048" w14:textId="3AB0786C" w:rsidR="000758C6" w:rsidRPr="000758C6" w:rsidRDefault="000758C6" w:rsidP="000758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5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C05" w14:textId="4627F31B" w:rsidR="000758C6" w:rsidRDefault="000758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A63126" wp14:editId="17C8E1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29703" w14:textId="1E68065D" w:rsidR="000758C6" w:rsidRPr="000758C6" w:rsidRDefault="000758C6" w:rsidP="000758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63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0029703" w14:textId="1E68065D" w:rsidR="000758C6" w:rsidRPr="000758C6" w:rsidRDefault="000758C6" w:rsidP="000758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5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57D9"/>
    <w:multiLevelType w:val="hybridMultilevel"/>
    <w:tmpl w:val="9E8AB00A"/>
    <w:lvl w:ilvl="0" w:tplc="B29C89D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F1407"/>
    <w:multiLevelType w:val="hybridMultilevel"/>
    <w:tmpl w:val="0436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222818">
    <w:abstractNumId w:val="1"/>
  </w:num>
  <w:num w:numId="2" w16cid:durableId="1113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5687CA"/>
    <w:rsid w:val="0000143E"/>
    <w:rsid w:val="00005629"/>
    <w:rsid w:val="0000722E"/>
    <w:rsid w:val="00011654"/>
    <w:rsid w:val="000131CB"/>
    <w:rsid w:val="000171AF"/>
    <w:rsid w:val="000216F6"/>
    <w:rsid w:val="00022A43"/>
    <w:rsid w:val="000239C7"/>
    <w:rsid w:val="00032189"/>
    <w:rsid w:val="00036D6B"/>
    <w:rsid w:val="00042DA7"/>
    <w:rsid w:val="00044C79"/>
    <w:rsid w:val="000464C2"/>
    <w:rsid w:val="0005023D"/>
    <w:rsid w:val="00055BFA"/>
    <w:rsid w:val="0006181D"/>
    <w:rsid w:val="00063167"/>
    <w:rsid w:val="000758C6"/>
    <w:rsid w:val="00087342"/>
    <w:rsid w:val="0009113A"/>
    <w:rsid w:val="000B7102"/>
    <w:rsid w:val="000C0880"/>
    <w:rsid w:val="000C0F79"/>
    <w:rsid w:val="000C45DF"/>
    <w:rsid w:val="000C4DCA"/>
    <w:rsid w:val="000D1127"/>
    <w:rsid w:val="000D11E0"/>
    <w:rsid w:val="000D4F30"/>
    <w:rsid w:val="000E47F7"/>
    <w:rsid w:val="000E574B"/>
    <w:rsid w:val="000F0D33"/>
    <w:rsid w:val="000F2835"/>
    <w:rsid w:val="000F7BC5"/>
    <w:rsid w:val="00101B2B"/>
    <w:rsid w:val="001160F5"/>
    <w:rsid w:val="00124509"/>
    <w:rsid w:val="001411AC"/>
    <w:rsid w:val="00141406"/>
    <w:rsid w:val="00141CF7"/>
    <w:rsid w:val="00141D4E"/>
    <w:rsid w:val="00142784"/>
    <w:rsid w:val="001472E7"/>
    <w:rsid w:val="001523B4"/>
    <w:rsid w:val="00163564"/>
    <w:rsid w:val="001765E8"/>
    <w:rsid w:val="0017737E"/>
    <w:rsid w:val="001849F7"/>
    <w:rsid w:val="00194B5A"/>
    <w:rsid w:val="001A002A"/>
    <w:rsid w:val="001A30C1"/>
    <w:rsid w:val="001B6EF6"/>
    <w:rsid w:val="001D2A4F"/>
    <w:rsid w:val="001D3C2F"/>
    <w:rsid w:val="001D3E35"/>
    <w:rsid w:val="001D5A36"/>
    <w:rsid w:val="001F1DFB"/>
    <w:rsid w:val="001F4675"/>
    <w:rsid w:val="001F4E9D"/>
    <w:rsid w:val="001F7C62"/>
    <w:rsid w:val="00206A96"/>
    <w:rsid w:val="002215AE"/>
    <w:rsid w:val="00224829"/>
    <w:rsid w:val="0023198F"/>
    <w:rsid w:val="0023295F"/>
    <w:rsid w:val="00234974"/>
    <w:rsid w:val="002350AE"/>
    <w:rsid w:val="00235F91"/>
    <w:rsid w:val="002475CD"/>
    <w:rsid w:val="00260B0C"/>
    <w:rsid w:val="00276EA7"/>
    <w:rsid w:val="00280054"/>
    <w:rsid w:val="00282F40"/>
    <w:rsid w:val="00292025"/>
    <w:rsid w:val="002A52D5"/>
    <w:rsid w:val="002C0225"/>
    <w:rsid w:val="002C1301"/>
    <w:rsid w:val="002C3F72"/>
    <w:rsid w:val="002C7107"/>
    <w:rsid w:val="002D4FFC"/>
    <w:rsid w:val="002D6B9D"/>
    <w:rsid w:val="002D7568"/>
    <w:rsid w:val="002E0684"/>
    <w:rsid w:val="002E2ED6"/>
    <w:rsid w:val="002F7865"/>
    <w:rsid w:val="0030207C"/>
    <w:rsid w:val="00310250"/>
    <w:rsid w:val="00310B9D"/>
    <w:rsid w:val="00311C86"/>
    <w:rsid w:val="00316B01"/>
    <w:rsid w:val="0032253F"/>
    <w:rsid w:val="003305CC"/>
    <w:rsid w:val="00333995"/>
    <w:rsid w:val="003470EF"/>
    <w:rsid w:val="00352D75"/>
    <w:rsid w:val="00357EDC"/>
    <w:rsid w:val="00374167"/>
    <w:rsid w:val="00374C9A"/>
    <w:rsid w:val="00385BB3"/>
    <w:rsid w:val="00397963"/>
    <w:rsid w:val="003A08A1"/>
    <w:rsid w:val="003A10FE"/>
    <w:rsid w:val="003B37DE"/>
    <w:rsid w:val="003B4268"/>
    <w:rsid w:val="003C02D4"/>
    <w:rsid w:val="003C3827"/>
    <w:rsid w:val="003D1187"/>
    <w:rsid w:val="003D13F1"/>
    <w:rsid w:val="003D55FD"/>
    <w:rsid w:val="003E6E43"/>
    <w:rsid w:val="003F4675"/>
    <w:rsid w:val="0040399B"/>
    <w:rsid w:val="0040573D"/>
    <w:rsid w:val="0040711F"/>
    <w:rsid w:val="00412330"/>
    <w:rsid w:val="00417ACB"/>
    <w:rsid w:val="004323F5"/>
    <w:rsid w:val="00433E29"/>
    <w:rsid w:val="0044251D"/>
    <w:rsid w:val="00442549"/>
    <w:rsid w:val="0044351A"/>
    <w:rsid w:val="0044425A"/>
    <w:rsid w:val="00460525"/>
    <w:rsid w:val="00465E9D"/>
    <w:rsid w:val="00472A2D"/>
    <w:rsid w:val="00477D21"/>
    <w:rsid w:val="00481976"/>
    <w:rsid w:val="00487074"/>
    <w:rsid w:val="004A4075"/>
    <w:rsid w:val="004B36B9"/>
    <w:rsid w:val="004B7EF0"/>
    <w:rsid w:val="004C7F70"/>
    <w:rsid w:val="004E0F01"/>
    <w:rsid w:val="004E283B"/>
    <w:rsid w:val="004E3000"/>
    <w:rsid w:val="004E558E"/>
    <w:rsid w:val="004F010E"/>
    <w:rsid w:val="004F197F"/>
    <w:rsid w:val="00500AD1"/>
    <w:rsid w:val="0050138C"/>
    <w:rsid w:val="00501885"/>
    <w:rsid w:val="0050255B"/>
    <w:rsid w:val="0051231E"/>
    <w:rsid w:val="00512A98"/>
    <w:rsid w:val="00515149"/>
    <w:rsid w:val="00530737"/>
    <w:rsid w:val="00550066"/>
    <w:rsid w:val="00551D40"/>
    <w:rsid w:val="00557727"/>
    <w:rsid w:val="005612AE"/>
    <w:rsid w:val="0058013E"/>
    <w:rsid w:val="00580AB4"/>
    <w:rsid w:val="005A71F6"/>
    <w:rsid w:val="005B1998"/>
    <w:rsid w:val="005B31FC"/>
    <w:rsid w:val="005C3847"/>
    <w:rsid w:val="005D6AF4"/>
    <w:rsid w:val="005F101A"/>
    <w:rsid w:val="005F3B7F"/>
    <w:rsid w:val="0060489A"/>
    <w:rsid w:val="00611476"/>
    <w:rsid w:val="006128FE"/>
    <w:rsid w:val="00622ACD"/>
    <w:rsid w:val="00623F02"/>
    <w:rsid w:val="006262CF"/>
    <w:rsid w:val="006310A4"/>
    <w:rsid w:val="00631830"/>
    <w:rsid w:val="00641F5F"/>
    <w:rsid w:val="006500F9"/>
    <w:rsid w:val="006624DC"/>
    <w:rsid w:val="00663789"/>
    <w:rsid w:val="00673EFB"/>
    <w:rsid w:val="006769AE"/>
    <w:rsid w:val="006807EF"/>
    <w:rsid w:val="00683794"/>
    <w:rsid w:val="00684181"/>
    <w:rsid w:val="00685877"/>
    <w:rsid w:val="0069158E"/>
    <w:rsid w:val="006919D0"/>
    <w:rsid w:val="00691D7E"/>
    <w:rsid w:val="0069582F"/>
    <w:rsid w:val="0069601C"/>
    <w:rsid w:val="006A303C"/>
    <w:rsid w:val="006B2866"/>
    <w:rsid w:val="006B3F14"/>
    <w:rsid w:val="006B5402"/>
    <w:rsid w:val="006B6F3D"/>
    <w:rsid w:val="006B7123"/>
    <w:rsid w:val="006D0B63"/>
    <w:rsid w:val="006D2829"/>
    <w:rsid w:val="006D4F2C"/>
    <w:rsid w:val="006E18D2"/>
    <w:rsid w:val="006E3390"/>
    <w:rsid w:val="006E7B68"/>
    <w:rsid w:val="006F0C86"/>
    <w:rsid w:val="006F1ED4"/>
    <w:rsid w:val="00706AFF"/>
    <w:rsid w:val="007071C5"/>
    <w:rsid w:val="00713FC1"/>
    <w:rsid w:val="007316F8"/>
    <w:rsid w:val="00731BB8"/>
    <w:rsid w:val="007436BC"/>
    <w:rsid w:val="00746C4B"/>
    <w:rsid w:val="00755D06"/>
    <w:rsid w:val="007619A4"/>
    <w:rsid w:val="00762AE0"/>
    <w:rsid w:val="00773891"/>
    <w:rsid w:val="007738A0"/>
    <w:rsid w:val="00774933"/>
    <w:rsid w:val="00785461"/>
    <w:rsid w:val="007862CF"/>
    <w:rsid w:val="007C1C29"/>
    <w:rsid w:val="007D5A7A"/>
    <w:rsid w:val="007D63CB"/>
    <w:rsid w:val="007D7E1B"/>
    <w:rsid w:val="007F18BD"/>
    <w:rsid w:val="0080138A"/>
    <w:rsid w:val="0080299A"/>
    <w:rsid w:val="0082674C"/>
    <w:rsid w:val="0083108C"/>
    <w:rsid w:val="00835FC6"/>
    <w:rsid w:val="008543F2"/>
    <w:rsid w:val="00862973"/>
    <w:rsid w:val="00867D0D"/>
    <w:rsid w:val="00880B2A"/>
    <w:rsid w:val="00892E7F"/>
    <w:rsid w:val="008B2442"/>
    <w:rsid w:val="008C2B81"/>
    <w:rsid w:val="008C31BF"/>
    <w:rsid w:val="008C3D54"/>
    <w:rsid w:val="008C44F5"/>
    <w:rsid w:val="008D575D"/>
    <w:rsid w:val="008E428E"/>
    <w:rsid w:val="008F5729"/>
    <w:rsid w:val="008F6ED3"/>
    <w:rsid w:val="00900535"/>
    <w:rsid w:val="00901C2C"/>
    <w:rsid w:val="00911221"/>
    <w:rsid w:val="0091434B"/>
    <w:rsid w:val="00916A8A"/>
    <w:rsid w:val="009171BE"/>
    <w:rsid w:val="00924C33"/>
    <w:rsid w:val="00933190"/>
    <w:rsid w:val="009355AE"/>
    <w:rsid w:val="00937ACF"/>
    <w:rsid w:val="009472D6"/>
    <w:rsid w:val="00951B11"/>
    <w:rsid w:val="00953CA0"/>
    <w:rsid w:val="00957249"/>
    <w:rsid w:val="00966131"/>
    <w:rsid w:val="00990F1F"/>
    <w:rsid w:val="00997F38"/>
    <w:rsid w:val="009A2C45"/>
    <w:rsid w:val="009B5AA2"/>
    <w:rsid w:val="009B70EE"/>
    <w:rsid w:val="009C68CE"/>
    <w:rsid w:val="009E37C3"/>
    <w:rsid w:val="009E48AC"/>
    <w:rsid w:val="009E5509"/>
    <w:rsid w:val="009F38F7"/>
    <w:rsid w:val="009F4AFC"/>
    <w:rsid w:val="00A113A2"/>
    <w:rsid w:val="00A11C01"/>
    <w:rsid w:val="00A1485D"/>
    <w:rsid w:val="00A155BA"/>
    <w:rsid w:val="00A4559D"/>
    <w:rsid w:val="00A46C94"/>
    <w:rsid w:val="00A56F38"/>
    <w:rsid w:val="00A63EDE"/>
    <w:rsid w:val="00A708CA"/>
    <w:rsid w:val="00A77CCA"/>
    <w:rsid w:val="00A80475"/>
    <w:rsid w:val="00A80DEA"/>
    <w:rsid w:val="00A8721A"/>
    <w:rsid w:val="00A91088"/>
    <w:rsid w:val="00A927E9"/>
    <w:rsid w:val="00A9320A"/>
    <w:rsid w:val="00A95F35"/>
    <w:rsid w:val="00AA02A0"/>
    <w:rsid w:val="00AA059C"/>
    <w:rsid w:val="00AA3885"/>
    <w:rsid w:val="00AA40D4"/>
    <w:rsid w:val="00AA68EC"/>
    <w:rsid w:val="00AA77C5"/>
    <w:rsid w:val="00AB1273"/>
    <w:rsid w:val="00AC52D1"/>
    <w:rsid w:val="00AC6769"/>
    <w:rsid w:val="00AD0BF7"/>
    <w:rsid w:val="00AE590A"/>
    <w:rsid w:val="00AE64F2"/>
    <w:rsid w:val="00AE6798"/>
    <w:rsid w:val="00AE6DF1"/>
    <w:rsid w:val="00AF2709"/>
    <w:rsid w:val="00B0257E"/>
    <w:rsid w:val="00B02D99"/>
    <w:rsid w:val="00B142AF"/>
    <w:rsid w:val="00B15A5E"/>
    <w:rsid w:val="00B17265"/>
    <w:rsid w:val="00B33FD8"/>
    <w:rsid w:val="00B35F9A"/>
    <w:rsid w:val="00B3768B"/>
    <w:rsid w:val="00B44F82"/>
    <w:rsid w:val="00B47C14"/>
    <w:rsid w:val="00B51AE6"/>
    <w:rsid w:val="00B63FC2"/>
    <w:rsid w:val="00B64CC4"/>
    <w:rsid w:val="00B660DD"/>
    <w:rsid w:val="00B66C5D"/>
    <w:rsid w:val="00B76111"/>
    <w:rsid w:val="00B77B1C"/>
    <w:rsid w:val="00B80C38"/>
    <w:rsid w:val="00B81377"/>
    <w:rsid w:val="00B92D93"/>
    <w:rsid w:val="00B9522A"/>
    <w:rsid w:val="00B97A35"/>
    <w:rsid w:val="00BA014B"/>
    <w:rsid w:val="00BA3173"/>
    <w:rsid w:val="00BB07B6"/>
    <w:rsid w:val="00BD3D70"/>
    <w:rsid w:val="00BD7E05"/>
    <w:rsid w:val="00BE4572"/>
    <w:rsid w:val="00BF08A0"/>
    <w:rsid w:val="00BF3A08"/>
    <w:rsid w:val="00BF5F26"/>
    <w:rsid w:val="00C253DD"/>
    <w:rsid w:val="00C2719B"/>
    <w:rsid w:val="00C436E8"/>
    <w:rsid w:val="00C467BA"/>
    <w:rsid w:val="00C51BD7"/>
    <w:rsid w:val="00C53A7B"/>
    <w:rsid w:val="00C6341D"/>
    <w:rsid w:val="00C751E5"/>
    <w:rsid w:val="00C84122"/>
    <w:rsid w:val="00C85D1B"/>
    <w:rsid w:val="00C9474B"/>
    <w:rsid w:val="00CB0AE3"/>
    <w:rsid w:val="00CB1A01"/>
    <w:rsid w:val="00CC388E"/>
    <w:rsid w:val="00CC77D8"/>
    <w:rsid w:val="00CE11D1"/>
    <w:rsid w:val="00CE2906"/>
    <w:rsid w:val="00CE294D"/>
    <w:rsid w:val="00CE2D01"/>
    <w:rsid w:val="00CE7444"/>
    <w:rsid w:val="00D05A78"/>
    <w:rsid w:val="00D1180B"/>
    <w:rsid w:val="00D16648"/>
    <w:rsid w:val="00D45846"/>
    <w:rsid w:val="00D53FC9"/>
    <w:rsid w:val="00D558BB"/>
    <w:rsid w:val="00D6146A"/>
    <w:rsid w:val="00D72FEA"/>
    <w:rsid w:val="00D83315"/>
    <w:rsid w:val="00D85ACC"/>
    <w:rsid w:val="00D869E6"/>
    <w:rsid w:val="00D913D5"/>
    <w:rsid w:val="00D920EA"/>
    <w:rsid w:val="00DB7053"/>
    <w:rsid w:val="00DD27D0"/>
    <w:rsid w:val="00DE538F"/>
    <w:rsid w:val="00DF6DA7"/>
    <w:rsid w:val="00E07460"/>
    <w:rsid w:val="00E162CD"/>
    <w:rsid w:val="00E4150D"/>
    <w:rsid w:val="00E42D94"/>
    <w:rsid w:val="00E57019"/>
    <w:rsid w:val="00E577DD"/>
    <w:rsid w:val="00E60C09"/>
    <w:rsid w:val="00E61C90"/>
    <w:rsid w:val="00E63C1A"/>
    <w:rsid w:val="00E63DFB"/>
    <w:rsid w:val="00E64176"/>
    <w:rsid w:val="00E647A7"/>
    <w:rsid w:val="00E64B35"/>
    <w:rsid w:val="00E75238"/>
    <w:rsid w:val="00E753DD"/>
    <w:rsid w:val="00E80E98"/>
    <w:rsid w:val="00E85017"/>
    <w:rsid w:val="00E9028A"/>
    <w:rsid w:val="00E95BA3"/>
    <w:rsid w:val="00EA2B04"/>
    <w:rsid w:val="00EB0D8D"/>
    <w:rsid w:val="00EB169A"/>
    <w:rsid w:val="00EB3ECE"/>
    <w:rsid w:val="00EB4DAF"/>
    <w:rsid w:val="00EB541F"/>
    <w:rsid w:val="00EC17C6"/>
    <w:rsid w:val="00EC60DB"/>
    <w:rsid w:val="00ED282E"/>
    <w:rsid w:val="00EF48EB"/>
    <w:rsid w:val="00EF6B5B"/>
    <w:rsid w:val="00F02ADC"/>
    <w:rsid w:val="00F055FE"/>
    <w:rsid w:val="00F07AF8"/>
    <w:rsid w:val="00F27A8D"/>
    <w:rsid w:val="00F324B5"/>
    <w:rsid w:val="00F32F28"/>
    <w:rsid w:val="00F37255"/>
    <w:rsid w:val="00F40595"/>
    <w:rsid w:val="00F40C42"/>
    <w:rsid w:val="00F423B1"/>
    <w:rsid w:val="00F4323F"/>
    <w:rsid w:val="00F44913"/>
    <w:rsid w:val="00F45A92"/>
    <w:rsid w:val="00F50B5F"/>
    <w:rsid w:val="00F65AC5"/>
    <w:rsid w:val="00F72DAB"/>
    <w:rsid w:val="00F9476E"/>
    <w:rsid w:val="00FA04B7"/>
    <w:rsid w:val="00FA1093"/>
    <w:rsid w:val="00FA4012"/>
    <w:rsid w:val="00FA478C"/>
    <w:rsid w:val="00FA5C1C"/>
    <w:rsid w:val="00FC1D7A"/>
    <w:rsid w:val="00FC4D51"/>
    <w:rsid w:val="00FC4FDD"/>
    <w:rsid w:val="00FD0B8C"/>
    <w:rsid w:val="00FE787C"/>
    <w:rsid w:val="00FF61D5"/>
    <w:rsid w:val="018187BB"/>
    <w:rsid w:val="0190CA54"/>
    <w:rsid w:val="01BBAED5"/>
    <w:rsid w:val="01C2B791"/>
    <w:rsid w:val="031D581C"/>
    <w:rsid w:val="0334883B"/>
    <w:rsid w:val="03930B33"/>
    <w:rsid w:val="04B9287D"/>
    <w:rsid w:val="07281A0F"/>
    <w:rsid w:val="07F0C93F"/>
    <w:rsid w:val="0807F95E"/>
    <w:rsid w:val="08A37789"/>
    <w:rsid w:val="09A3C9BF"/>
    <w:rsid w:val="0ADCE74D"/>
    <w:rsid w:val="0B3F9A20"/>
    <w:rsid w:val="0DA5A91F"/>
    <w:rsid w:val="0E600AC3"/>
    <w:rsid w:val="0E85DBCB"/>
    <w:rsid w:val="10E5B853"/>
    <w:rsid w:val="114743CF"/>
    <w:rsid w:val="146B3FDF"/>
    <w:rsid w:val="15B92976"/>
    <w:rsid w:val="16E8BD45"/>
    <w:rsid w:val="17B6D2EC"/>
    <w:rsid w:val="18F60A86"/>
    <w:rsid w:val="1952A34D"/>
    <w:rsid w:val="19D7AB19"/>
    <w:rsid w:val="1B467B51"/>
    <w:rsid w:val="1C8A440F"/>
    <w:rsid w:val="1D6010B8"/>
    <w:rsid w:val="1FC1E4D1"/>
    <w:rsid w:val="2120EB28"/>
    <w:rsid w:val="217B1AE9"/>
    <w:rsid w:val="2375A96A"/>
    <w:rsid w:val="2399760F"/>
    <w:rsid w:val="26892DF8"/>
    <w:rsid w:val="276B9490"/>
    <w:rsid w:val="2872642F"/>
    <w:rsid w:val="290EDB88"/>
    <w:rsid w:val="2970B49D"/>
    <w:rsid w:val="29C2CD6C"/>
    <w:rsid w:val="2BDFE1CC"/>
    <w:rsid w:val="2C467C4A"/>
    <w:rsid w:val="2C5687CA"/>
    <w:rsid w:val="2C71567F"/>
    <w:rsid w:val="2C93C46B"/>
    <w:rsid w:val="2C96A5F7"/>
    <w:rsid w:val="2EB236E2"/>
    <w:rsid w:val="2FFF78AB"/>
    <w:rsid w:val="30349D18"/>
    <w:rsid w:val="32CF484C"/>
    <w:rsid w:val="330305EF"/>
    <w:rsid w:val="331796E3"/>
    <w:rsid w:val="363AA6B1"/>
    <w:rsid w:val="3779EC58"/>
    <w:rsid w:val="38503533"/>
    <w:rsid w:val="3935DEB0"/>
    <w:rsid w:val="39724773"/>
    <w:rsid w:val="39C9FB69"/>
    <w:rsid w:val="3C12BB8F"/>
    <w:rsid w:val="3DAE8BF0"/>
    <w:rsid w:val="3E45B896"/>
    <w:rsid w:val="40609406"/>
    <w:rsid w:val="406EDB6C"/>
    <w:rsid w:val="4120CE9E"/>
    <w:rsid w:val="416D0134"/>
    <w:rsid w:val="431929B9"/>
    <w:rsid w:val="44085543"/>
    <w:rsid w:val="45A54842"/>
    <w:rsid w:val="4658B801"/>
    <w:rsid w:val="488334DD"/>
    <w:rsid w:val="499058C3"/>
    <w:rsid w:val="49EA10AA"/>
    <w:rsid w:val="4A026D66"/>
    <w:rsid w:val="4A5F6A89"/>
    <w:rsid w:val="50966CDE"/>
    <w:rsid w:val="566EDBCB"/>
    <w:rsid w:val="571F45FE"/>
    <w:rsid w:val="587C904A"/>
    <w:rsid w:val="58BB165F"/>
    <w:rsid w:val="59A67C8D"/>
    <w:rsid w:val="5B32C5E7"/>
    <w:rsid w:val="5C3253AD"/>
    <w:rsid w:val="5CC0A0D0"/>
    <w:rsid w:val="5CDE1D4F"/>
    <w:rsid w:val="5DE8FB84"/>
    <w:rsid w:val="5F4FD751"/>
    <w:rsid w:val="60ECBD5D"/>
    <w:rsid w:val="61D796AB"/>
    <w:rsid w:val="621A8E9B"/>
    <w:rsid w:val="65C3C9CA"/>
    <w:rsid w:val="670D5F56"/>
    <w:rsid w:val="6B0D5D43"/>
    <w:rsid w:val="6BD68094"/>
    <w:rsid w:val="6C66DBFE"/>
    <w:rsid w:val="6D1EE0BB"/>
    <w:rsid w:val="6D4DD3AE"/>
    <w:rsid w:val="6D62555B"/>
    <w:rsid w:val="6DCEDBAF"/>
    <w:rsid w:val="6FDED628"/>
    <w:rsid w:val="70145A6C"/>
    <w:rsid w:val="717AA689"/>
    <w:rsid w:val="729B6FA1"/>
    <w:rsid w:val="7518B7C9"/>
    <w:rsid w:val="7673E814"/>
    <w:rsid w:val="76B4882A"/>
    <w:rsid w:val="7C0FEEED"/>
    <w:rsid w:val="7C564C56"/>
    <w:rsid w:val="7CB7FC5B"/>
    <w:rsid w:val="7F057937"/>
    <w:rsid w:val="7FE5B759"/>
    <w:rsid w:val="7FF4F9F2"/>
    <w:rsid w:val="7F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687CA"/>
  <w15:chartTrackingRefBased/>
  <w15:docId w15:val="{F897DCE3-623D-48FE-8076-9D2307B5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C6"/>
  </w:style>
  <w:style w:type="paragraph" w:styleId="Footer">
    <w:name w:val="footer"/>
    <w:basedOn w:val="Normal"/>
    <w:link w:val="FooterChar"/>
    <w:uiPriority w:val="99"/>
    <w:unhideWhenUsed/>
    <w:rsid w:val="00075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C6"/>
  </w:style>
  <w:style w:type="character" w:customStyle="1" w:styleId="normaltextrun">
    <w:name w:val="normaltextrun"/>
    <w:basedOn w:val="DefaultParagraphFont"/>
    <w:rsid w:val="60ECBD5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0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2F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0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155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6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b.careinspectorate.com/resources/quality-frameworks-for-care-servic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areinspectorate.com/index.php/publications-statistics/152-professionals-registration/self-evaluation-guides-and-self-assessment-too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coZpWZwJie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e07244c473a998d46274b8a409a4a2fa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b1b669cef83726c768587cbccff9cfb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7fe26c6-7775-4f5a-99ce-6f059332e68c" xsi:nil="true"/>
    <SharedWithUsers xmlns="45c3e903-dd33-4759-84d4-a410aec200cd">
      <UserInfo>
        <DisplayName>Sharron Reynolds</DisplayName>
        <AccountId>18</AccountId>
        <AccountType/>
      </UserInfo>
      <UserInfo>
        <DisplayName>Tracey Palmer</DisplayName>
        <AccountId>1268</AccountId>
        <AccountType/>
      </UserInfo>
      <UserInfo>
        <DisplayName>Anthony O'Malley</DisplayName>
        <AccountId>608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Props1.xml><?xml version="1.0" encoding="utf-8"?>
<ds:datastoreItem xmlns:ds="http://schemas.openxmlformats.org/officeDocument/2006/customXml" ds:itemID="{984EEB3E-B246-4FA2-A339-CE0175FA2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1D7B1-259B-412C-A63D-B2B008096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01BD6-FC9C-447A-8AB7-D23FE2000946}">
  <ds:schemaRefs>
    <ds:schemaRef ds:uri="http://schemas.microsoft.com/office/2006/metadata/properties"/>
    <ds:schemaRef ds:uri="http://schemas.microsoft.com/office/infopath/2007/PartnerControls"/>
    <ds:schemaRef ds:uri="07fe26c6-7775-4f5a-99ce-6f059332e68c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Links>
    <vt:vector size="36" baseType="variant"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https://hub.careinspectorate.com/resources/quality-frameworks-for-care-services/</vt:lpwstr>
      </vt:variant>
      <vt:variant>
        <vt:lpwstr/>
      </vt:variant>
      <vt:variant>
        <vt:i4>2228258</vt:i4>
      </vt:variant>
      <vt:variant>
        <vt:i4>12</vt:i4>
      </vt:variant>
      <vt:variant>
        <vt:i4>0</vt:i4>
      </vt:variant>
      <vt:variant>
        <vt:i4>5</vt:i4>
      </vt:variant>
      <vt:variant>
        <vt:lpwstr>https://www.careinspectorate.com/index.php/publications-statistics/152-professionals-registration/self-evaluation-guides-and-self-assessment-tools</vt:lpwstr>
      </vt:variant>
      <vt:variant>
        <vt:lpwstr/>
      </vt:variant>
      <vt:variant>
        <vt:i4>3473471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https://www.youtube.com/watch?v=coZpWZwJie0</vt:lpwstr>
      </vt:variant>
      <vt:variant>
        <vt:lpwstr/>
      </vt:variant>
      <vt:variant>
        <vt:i4>4456541</vt:i4>
      </vt:variant>
      <vt:variant>
        <vt:i4>6</vt:i4>
      </vt:variant>
      <vt:variant>
        <vt:i4>0</vt:i4>
      </vt:variant>
      <vt:variant>
        <vt:i4>5</vt:i4>
      </vt:variant>
      <vt:variant>
        <vt:lpwstr>https://hub.careinspectorate.com/how-we-support-improvement/care-inspectorate-programmes-and-publications/early-learning-and-childcare-improvement-programme/</vt:lpwstr>
      </vt:variant>
      <vt:variant>
        <vt:lpwstr/>
      </vt:variant>
      <vt:variant>
        <vt:i4>2162809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https://www.youtube.com/watch?v=N64lc4xhwxU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https://hub.careinspectorate.com/how-we-support-improvement/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Palmer</dc:creator>
  <cp:keywords/>
  <dc:description/>
  <cp:lastModifiedBy>Chelsea Cavanagh</cp:lastModifiedBy>
  <cp:revision>408</cp:revision>
  <dcterms:created xsi:type="dcterms:W3CDTF">2024-01-22T16:35:00Z</dcterms:created>
  <dcterms:modified xsi:type="dcterms:W3CDTF">2024-03-14T16:13:00Z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8e228a3-ecff-4e4d-93ab-0e4b258df221_Enabled">
    <vt:lpwstr>true</vt:lpwstr>
  </property>
  <property fmtid="{D5CDD505-2E9C-101B-9397-08002B2CF9AE}" pid="9" name="MSIP_Label_38e228a3-ecff-4e4d-93ab-0e4b258df221_SetDate">
    <vt:lpwstr>2024-01-22T16:35:15Z</vt:lpwstr>
  </property>
  <property fmtid="{D5CDD505-2E9C-101B-9397-08002B2CF9AE}" pid="10" name="MSIP_Label_38e228a3-ecff-4e4d-93ab-0e4b258df221_Method">
    <vt:lpwstr>Standard</vt:lpwstr>
  </property>
  <property fmtid="{D5CDD505-2E9C-101B-9397-08002B2CF9AE}" pid="11" name="MSIP_Label_38e228a3-ecff-4e4d-93ab-0e4b258df221_Name">
    <vt:lpwstr>OFFICIAL</vt:lpwstr>
  </property>
  <property fmtid="{D5CDD505-2E9C-101B-9397-08002B2CF9AE}" pid="12" name="MSIP_Label_38e228a3-ecff-4e4d-93ab-0e4b258df221_SiteId">
    <vt:lpwstr>db475863-b0d9-47e2-b73f-89c00d851e74</vt:lpwstr>
  </property>
  <property fmtid="{D5CDD505-2E9C-101B-9397-08002B2CF9AE}" pid="13" name="MSIP_Label_38e228a3-ecff-4e4d-93ab-0e4b258df221_ActionId">
    <vt:lpwstr>40be8353-30cf-4d6d-bc6c-5264d67cd14f</vt:lpwstr>
  </property>
  <property fmtid="{D5CDD505-2E9C-101B-9397-08002B2CF9AE}" pid="14" name="MSIP_Label_38e228a3-ecff-4e4d-93ab-0e4b258df221_ContentBits">
    <vt:lpwstr>3</vt:lpwstr>
  </property>
  <property fmtid="{D5CDD505-2E9C-101B-9397-08002B2CF9AE}" pid="15" name="MediaServiceImageTags">
    <vt:lpwstr/>
  </property>
  <property fmtid="{D5CDD505-2E9C-101B-9397-08002B2CF9AE}" pid="16" name="ContentTypeId">
    <vt:lpwstr>0x010100621FD677D54CBC48AC5E16D8B1195F48</vt:lpwstr>
  </property>
  <property fmtid="{D5CDD505-2E9C-101B-9397-08002B2CF9AE}" pid="17" name="ComplianceAssetId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